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A7" w:rsidRDefault="00AC055B" w:rsidP="00AC055B">
      <w:pPr>
        <w:pStyle w:val="NoSpacing"/>
        <w:jc w:val="center"/>
        <w:rPr>
          <w:rFonts w:asciiTheme="minorBidi" w:hAnsiTheme="minorBidi"/>
          <w:b/>
          <w:bCs/>
          <w:sz w:val="24"/>
          <w:szCs w:val="24"/>
        </w:rPr>
      </w:pPr>
      <w:r>
        <w:rPr>
          <w:rFonts w:asciiTheme="minorBidi" w:hAnsiTheme="minorBidi"/>
          <w:b/>
          <w:bCs/>
          <w:sz w:val="24"/>
          <w:szCs w:val="24"/>
        </w:rPr>
        <w:t xml:space="preserve">REVIEW OF </w:t>
      </w:r>
      <w:r w:rsidR="008F06A7">
        <w:rPr>
          <w:rFonts w:asciiTheme="minorBidi" w:hAnsiTheme="minorBidi"/>
          <w:b/>
          <w:bCs/>
          <w:sz w:val="24"/>
          <w:szCs w:val="24"/>
        </w:rPr>
        <w:t xml:space="preserve">THE HISTORY AND THE CONTENTS OF </w:t>
      </w:r>
      <w:r w:rsidR="008F06A7">
        <w:rPr>
          <w:rFonts w:asciiTheme="minorBidi" w:hAnsiTheme="minorBidi"/>
          <w:b/>
          <w:bCs/>
          <w:i/>
          <w:iCs/>
          <w:sz w:val="24"/>
          <w:szCs w:val="24"/>
        </w:rPr>
        <w:t>THE APOCRYPHA</w:t>
      </w:r>
    </w:p>
    <w:p w:rsidR="008F06A7" w:rsidRDefault="008F06A7" w:rsidP="008F06A7">
      <w:pPr>
        <w:pStyle w:val="NoSpacing"/>
        <w:jc w:val="center"/>
        <w:rPr>
          <w:rFonts w:asciiTheme="minorBidi" w:hAnsiTheme="minorBidi"/>
          <w:b/>
          <w:bCs/>
          <w:sz w:val="24"/>
          <w:szCs w:val="24"/>
        </w:rPr>
      </w:pPr>
      <w:r>
        <w:rPr>
          <w:rFonts w:asciiTheme="minorBidi" w:hAnsiTheme="minorBidi"/>
          <w:b/>
          <w:bCs/>
          <w:sz w:val="24"/>
          <w:szCs w:val="24"/>
        </w:rPr>
        <w:t>David B.  Brooks</w:t>
      </w:r>
    </w:p>
    <w:p w:rsidR="008F06A7" w:rsidRDefault="00A75105" w:rsidP="008F06A7">
      <w:pPr>
        <w:pStyle w:val="NoSpacing"/>
        <w:jc w:val="center"/>
        <w:rPr>
          <w:rFonts w:asciiTheme="minorBidi" w:hAnsiTheme="minorBidi"/>
          <w:b/>
          <w:bCs/>
          <w:sz w:val="24"/>
          <w:szCs w:val="24"/>
        </w:rPr>
      </w:pPr>
      <w:hyperlink r:id="rId9" w:history="1">
        <w:r w:rsidR="00317BBA" w:rsidRPr="00432E0D">
          <w:rPr>
            <w:rStyle w:val="Hyperlink"/>
            <w:rFonts w:asciiTheme="minorBidi" w:hAnsiTheme="minorBidi"/>
            <w:b/>
            <w:bCs/>
            <w:sz w:val="24"/>
            <w:szCs w:val="24"/>
          </w:rPr>
          <w:t>David.b.brooks34@gmail.com</w:t>
        </w:r>
      </w:hyperlink>
    </w:p>
    <w:p w:rsidR="007B4B14" w:rsidRPr="00680D04" w:rsidRDefault="007B4B14" w:rsidP="006E59AD">
      <w:pPr>
        <w:pStyle w:val="NoSpacing"/>
        <w:jc w:val="center"/>
        <w:rPr>
          <w:rFonts w:asciiTheme="minorBidi" w:hAnsiTheme="minorBidi"/>
          <w:b/>
          <w:bCs/>
          <w:sz w:val="24"/>
          <w:szCs w:val="24"/>
        </w:rPr>
      </w:pPr>
      <w:r w:rsidRPr="00680D04">
        <w:rPr>
          <w:rFonts w:asciiTheme="minorBidi" w:hAnsiTheme="minorBidi"/>
          <w:b/>
          <w:bCs/>
          <w:sz w:val="24"/>
          <w:szCs w:val="24"/>
        </w:rPr>
        <w:t xml:space="preserve">Draft of </w:t>
      </w:r>
      <w:r w:rsidR="00222357">
        <w:rPr>
          <w:rFonts w:asciiTheme="minorBidi" w:hAnsiTheme="minorBidi"/>
          <w:b/>
          <w:bCs/>
          <w:sz w:val="24"/>
          <w:szCs w:val="24"/>
        </w:rPr>
        <w:t>16</w:t>
      </w:r>
      <w:r w:rsidR="006E59AD">
        <w:rPr>
          <w:rFonts w:asciiTheme="minorBidi" w:hAnsiTheme="minorBidi"/>
          <w:b/>
          <w:bCs/>
          <w:sz w:val="24"/>
          <w:szCs w:val="24"/>
        </w:rPr>
        <w:t>June20</w:t>
      </w:r>
      <w:r w:rsidR="008F06A7">
        <w:rPr>
          <w:rFonts w:asciiTheme="minorBidi" w:hAnsiTheme="minorBidi"/>
          <w:b/>
          <w:bCs/>
          <w:sz w:val="24"/>
          <w:szCs w:val="24"/>
        </w:rPr>
        <w:t>20</w:t>
      </w:r>
      <w:r w:rsidR="009B6C3C">
        <w:rPr>
          <w:rFonts w:asciiTheme="minorBidi" w:hAnsiTheme="minorBidi"/>
          <w:b/>
          <w:bCs/>
          <w:sz w:val="24"/>
          <w:szCs w:val="24"/>
        </w:rPr>
        <w:t>-Essay Version</w:t>
      </w:r>
    </w:p>
    <w:p w:rsidR="000874C9" w:rsidRDefault="006E59AD" w:rsidP="000874C9">
      <w:pPr>
        <w:pStyle w:val="NoSpacing"/>
        <w:jc w:val="center"/>
        <w:rPr>
          <w:rFonts w:asciiTheme="minorBidi" w:hAnsiTheme="minorBidi"/>
          <w:b/>
          <w:bCs/>
          <w:sz w:val="24"/>
          <w:szCs w:val="24"/>
        </w:rPr>
      </w:pPr>
      <w:r>
        <w:rPr>
          <w:rFonts w:asciiTheme="minorBidi" w:hAnsiTheme="minorBidi"/>
          <w:b/>
          <w:bCs/>
          <w:sz w:val="24"/>
          <w:szCs w:val="24"/>
        </w:rPr>
        <w:t>6</w:t>
      </w:r>
      <w:r w:rsidR="00317BBA">
        <w:rPr>
          <w:rFonts w:asciiTheme="minorBidi" w:hAnsiTheme="minorBidi"/>
          <w:b/>
          <w:bCs/>
          <w:sz w:val="24"/>
          <w:szCs w:val="24"/>
        </w:rPr>
        <w:t>,</w:t>
      </w:r>
      <w:r w:rsidR="000874C9">
        <w:rPr>
          <w:rFonts w:asciiTheme="minorBidi" w:hAnsiTheme="minorBidi"/>
          <w:b/>
          <w:bCs/>
          <w:sz w:val="24"/>
          <w:szCs w:val="24"/>
        </w:rPr>
        <w:t>9</w:t>
      </w:r>
      <w:r>
        <w:rPr>
          <w:rFonts w:asciiTheme="minorBidi" w:hAnsiTheme="minorBidi"/>
          <w:b/>
          <w:bCs/>
          <w:sz w:val="24"/>
          <w:szCs w:val="24"/>
        </w:rPr>
        <w:t>2</w:t>
      </w:r>
      <w:r w:rsidR="00AA7287">
        <w:rPr>
          <w:rFonts w:asciiTheme="minorBidi" w:hAnsiTheme="minorBidi"/>
          <w:b/>
          <w:bCs/>
          <w:sz w:val="24"/>
          <w:szCs w:val="24"/>
        </w:rPr>
        <w:t>0 words including introduct</w:t>
      </w:r>
      <w:r w:rsidR="000874C9">
        <w:rPr>
          <w:rFonts w:asciiTheme="minorBidi" w:hAnsiTheme="minorBidi"/>
          <w:b/>
          <w:bCs/>
          <w:sz w:val="24"/>
          <w:szCs w:val="24"/>
        </w:rPr>
        <w:t>ory materials</w:t>
      </w:r>
    </w:p>
    <w:p w:rsidR="000874C9" w:rsidRDefault="000874C9" w:rsidP="000874C9">
      <w:pPr>
        <w:pStyle w:val="NoSpacing"/>
        <w:jc w:val="center"/>
        <w:rPr>
          <w:rFonts w:asciiTheme="minorBidi" w:hAnsiTheme="minorBidi"/>
          <w:b/>
          <w:bCs/>
          <w:sz w:val="24"/>
          <w:szCs w:val="24"/>
        </w:rPr>
      </w:pPr>
    </w:p>
    <w:p w:rsidR="005F2C3E" w:rsidRDefault="007A4F05" w:rsidP="000874C9">
      <w:pPr>
        <w:pStyle w:val="NoSpacing"/>
        <w:rPr>
          <w:rFonts w:asciiTheme="minorBidi" w:hAnsiTheme="minorBidi"/>
          <w:sz w:val="24"/>
          <w:szCs w:val="24"/>
        </w:rPr>
      </w:pPr>
      <w:r>
        <w:rPr>
          <w:rFonts w:asciiTheme="minorBidi" w:hAnsiTheme="minorBidi"/>
          <w:b/>
          <w:bCs/>
          <w:sz w:val="24"/>
          <w:szCs w:val="24"/>
        </w:rPr>
        <w:t>Abbreviations</w:t>
      </w:r>
    </w:p>
    <w:p w:rsidR="00510CB6" w:rsidRDefault="00510CB6" w:rsidP="005F2C3E">
      <w:pPr>
        <w:pStyle w:val="NoSpacing"/>
        <w:rPr>
          <w:rFonts w:asciiTheme="minorBidi" w:hAnsiTheme="minorBidi"/>
          <w:sz w:val="24"/>
          <w:szCs w:val="24"/>
        </w:rPr>
      </w:pPr>
      <w:r>
        <w:rPr>
          <w:rFonts w:asciiTheme="minorBidi" w:hAnsiTheme="minorBidi"/>
          <w:sz w:val="24"/>
          <w:szCs w:val="24"/>
        </w:rPr>
        <w:t>CE = Current era, which is identical to the more common AD</w:t>
      </w:r>
    </w:p>
    <w:p w:rsidR="00510CB6" w:rsidRDefault="00510CB6" w:rsidP="005F2C3E">
      <w:pPr>
        <w:pStyle w:val="NoSpacing"/>
        <w:rPr>
          <w:rFonts w:asciiTheme="minorBidi" w:hAnsiTheme="minorBidi"/>
          <w:sz w:val="24"/>
          <w:szCs w:val="24"/>
        </w:rPr>
      </w:pPr>
      <w:r>
        <w:rPr>
          <w:rFonts w:asciiTheme="minorBidi" w:hAnsiTheme="minorBidi"/>
          <w:sz w:val="24"/>
          <w:szCs w:val="24"/>
        </w:rPr>
        <w:t xml:space="preserve">BCE = </w:t>
      </w:r>
      <w:proofErr w:type="gramStart"/>
      <w:r>
        <w:rPr>
          <w:rFonts w:asciiTheme="minorBidi" w:hAnsiTheme="minorBidi"/>
          <w:sz w:val="24"/>
          <w:szCs w:val="24"/>
        </w:rPr>
        <w:t>Before</w:t>
      </w:r>
      <w:proofErr w:type="gramEnd"/>
      <w:r>
        <w:rPr>
          <w:rFonts w:asciiTheme="minorBidi" w:hAnsiTheme="minorBidi"/>
          <w:sz w:val="24"/>
          <w:szCs w:val="24"/>
        </w:rPr>
        <w:t xml:space="preserve"> current era, which is identical to the more common BC</w:t>
      </w:r>
    </w:p>
    <w:p w:rsidR="00B842AD" w:rsidRDefault="00B842AD" w:rsidP="00B842AD">
      <w:pPr>
        <w:pStyle w:val="NoSpacing"/>
        <w:rPr>
          <w:rFonts w:asciiTheme="minorBidi" w:hAnsiTheme="minorBidi"/>
          <w:sz w:val="24"/>
          <w:szCs w:val="24"/>
        </w:rPr>
      </w:pPr>
      <w:r>
        <w:rPr>
          <w:rFonts w:asciiTheme="minorBidi" w:hAnsiTheme="minorBidi"/>
          <w:sz w:val="24"/>
          <w:szCs w:val="24"/>
        </w:rPr>
        <w:t xml:space="preserve">Book = </w:t>
      </w:r>
      <w:proofErr w:type="gramStart"/>
      <w:r>
        <w:rPr>
          <w:rFonts w:asciiTheme="minorBidi" w:hAnsiTheme="minorBidi"/>
          <w:sz w:val="24"/>
          <w:szCs w:val="24"/>
        </w:rPr>
        <w:t>Any</w:t>
      </w:r>
      <w:proofErr w:type="gramEnd"/>
      <w:r>
        <w:rPr>
          <w:rFonts w:asciiTheme="minorBidi" w:hAnsiTheme="minorBidi"/>
          <w:sz w:val="24"/>
          <w:szCs w:val="24"/>
        </w:rPr>
        <w:t xml:space="preserve"> collection of pages of text on paper, vellum or papyrus with several sections</w:t>
      </w:r>
    </w:p>
    <w:p w:rsidR="00B842AD" w:rsidRDefault="00B842AD" w:rsidP="00B842AD">
      <w:pPr>
        <w:pStyle w:val="NoSpacing"/>
        <w:rPr>
          <w:rFonts w:asciiTheme="minorBidi" w:hAnsiTheme="minorBidi"/>
          <w:sz w:val="24"/>
          <w:szCs w:val="24"/>
        </w:rPr>
      </w:pPr>
      <w:r>
        <w:rPr>
          <w:rFonts w:asciiTheme="minorBidi" w:hAnsiTheme="minorBidi"/>
          <w:sz w:val="24"/>
          <w:szCs w:val="24"/>
        </w:rPr>
        <w:t xml:space="preserve">Chapter = </w:t>
      </w:r>
      <w:proofErr w:type="gramStart"/>
      <w:r>
        <w:rPr>
          <w:rFonts w:asciiTheme="minorBidi" w:hAnsiTheme="minorBidi"/>
          <w:sz w:val="24"/>
          <w:szCs w:val="24"/>
        </w:rPr>
        <w:t>Any</w:t>
      </w:r>
      <w:proofErr w:type="gramEnd"/>
      <w:r>
        <w:rPr>
          <w:rFonts w:asciiTheme="minorBidi" w:hAnsiTheme="minorBidi"/>
          <w:sz w:val="24"/>
          <w:szCs w:val="24"/>
        </w:rPr>
        <w:t xml:space="preserve"> one of the sections within a book</w:t>
      </w:r>
    </w:p>
    <w:p w:rsidR="00B842AD" w:rsidRDefault="00B842AD" w:rsidP="00B842AD">
      <w:pPr>
        <w:pStyle w:val="NoSpacing"/>
        <w:rPr>
          <w:rFonts w:asciiTheme="minorBidi" w:hAnsiTheme="minorBidi"/>
          <w:sz w:val="24"/>
          <w:szCs w:val="24"/>
        </w:rPr>
      </w:pPr>
    </w:p>
    <w:p w:rsidR="00AE3438" w:rsidRDefault="00AE3438" w:rsidP="00AE3438">
      <w:pPr>
        <w:pStyle w:val="NoSpacing"/>
        <w:rPr>
          <w:rFonts w:asciiTheme="minorBidi" w:hAnsiTheme="minorBidi"/>
          <w:b/>
          <w:bCs/>
          <w:sz w:val="24"/>
          <w:szCs w:val="24"/>
        </w:rPr>
      </w:pPr>
    </w:p>
    <w:p w:rsidR="000D14BC" w:rsidRDefault="000D14BC" w:rsidP="00BE6AB8">
      <w:pPr>
        <w:pStyle w:val="NoSpacing"/>
        <w:rPr>
          <w:rFonts w:asciiTheme="minorBidi" w:hAnsiTheme="minorBidi"/>
          <w:b/>
          <w:bCs/>
          <w:sz w:val="24"/>
          <w:szCs w:val="24"/>
        </w:rPr>
      </w:pPr>
      <w:r>
        <w:rPr>
          <w:rFonts w:asciiTheme="minorBidi" w:hAnsiTheme="minorBidi"/>
          <w:b/>
          <w:bCs/>
          <w:sz w:val="24"/>
          <w:szCs w:val="24"/>
        </w:rPr>
        <w:t xml:space="preserve">Presentation in </w:t>
      </w:r>
      <w:r w:rsidR="007A4F05">
        <w:rPr>
          <w:rFonts w:asciiTheme="minorBidi" w:hAnsiTheme="minorBidi"/>
          <w:b/>
          <w:bCs/>
          <w:sz w:val="24"/>
          <w:szCs w:val="24"/>
        </w:rPr>
        <w:t>f</w:t>
      </w:r>
      <w:r w:rsidR="00BE6AB8">
        <w:rPr>
          <w:rFonts w:asciiTheme="minorBidi" w:hAnsiTheme="minorBidi"/>
          <w:b/>
          <w:bCs/>
          <w:sz w:val="24"/>
          <w:szCs w:val="24"/>
        </w:rPr>
        <w:t>ive</w:t>
      </w:r>
      <w:r>
        <w:rPr>
          <w:rFonts w:asciiTheme="minorBidi" w:hAnsiTheme="minorBidi"/>
          <w:b/>
          <w:bCs/>
          <w:sz w:val="24"/>
          <w:szCs w:val="24"/>
        </w:rPr>
        <w:t xml:space="preserve"> p</w:t>
      </w:r>
      <w:r w:rsidR="00EF43AB">
        <w:rPr>
          <w:rFonts w:asciiTheme="minorBidi" w:hAnsiTheme="minorBidi"/>
          <w:b/>
          <w:bCs/>
          <w:sz w:val="24"/>
          <w:szCs w:val="24"/>
        </w:rPr>
        <w:t>a</w:t>
      </w:r>
      <w:r>
        <w:rPr>
          <w:rFonts w:asciiTheme="minorBidi" w:hAnsiTheme="minorBidi"/>
          <w:b/>
          <w:bCs/>
          <w:sz w:val="24"/>
          <w:szCs w:val="24"/>
        </w:rPr>
        <w:t>rts:</w:t>
      </w:r>
    </w:p>
    <w:p w:rsidR="00BE6AB8" w:rsidRPr="00CB2505" w:rsidRDefault="005A229A" w:rsidP="00750691">
      <w:pPr>
        <w:pStyle w:val="NoSpacing"/>
        <w:numPr>
          <w:ilvl w:val="0"/>
          <w:numId w:val="1"/>
        </w:numPr>
        <w:rPr>
          <w:rFonts w:asciiTheme="minorBidi" w:hAnsiTheme="minorBidi"/>
          <w:sz w:val="24"/>
          <w:szCs w:val="24"/>
        </w:rPr>
      </w:pPr>
      <w:r>
        <w:rPr>
          <w:rFonts w:asciiTheme="minorBidi" w:hAnsiTheme="minorBidi"/>
          <w:sz w:val="24"/>
          <w:szCs w:val="24"/>
        </w:rPr>
        <w:t xml:space="preserve">Table of Contents of </w:t>
      </w:r>
      <w:r w:rsidRPr="00E2156E">
        <w:rPr>
          <w:rFonts w:asciiTheme="minorBidi" w:hAnsiTheme="minorBidi"/>
          <w:i/>
          <w:iCs/>
          <w:sz w:val="24"/>
          <w:szCs w:val="24"/>
        </w:rPr>
        <w:t>The Apocrypha</w:t>
      </w:r>
    </w:p>
    <w:p w:rsidR="000D14BC" w:rsidRPr="007A4F05" w:rsidRDefault="00E2156E" w:rsidP="005A229A">
      <w:pPr>
        <w:pStyle w:val="NoSpacing"/>
        <w:numPr>
          <w:ilvl w:val="0"/>
          <w:numId w:val="1"/>
        </w:numPr>
        <w:rPr>
          <w:rFonts w:asciiTheme="minorBidi" w:hAnsiTheme="minorBidi"/>
          <w:sz w:val="24"/>
          <w:szCs w:val="24"/>
        </w:rPr>
      </w:pPr>
      <w:r w:rsidRPr="00E2156E">
        <w:rPr>
          <w:rFonts w:asciiTheme="minorBidi" w:hAnsiTheme="minorBidi"/>
          <w:sz w:val="24"/>
          <w:szCs w:val="24"/>
        </w:rPr>
        <w:t>Overview</w:t>
      </w:r>
      <w:r w:rsidR="000D14BC" w:rsidRPr="00E2156E">
        <w:rPr>
          <w:rFonts w:asciiTheme="minorBidi" w:hAnsiTheme="minorBidi"/>
          <w:sz w:val="24"/>
          <w:szCs w:val="24"/>
        </w:rPr>
        <w:t xml:space="preserve"> by DBB o</w:t>
      </w:r>
      <w:r w:rsidRPr="00E2156E">
        <w:rPr>
          <w:rFonts w:asciiTheme="minorBidi" w:hAnsiTheme="minorBidi"/>
          <w:sz w:val="24"/>
          <w:szCs w:val="24"/>
        </w:rPr>
        <w:t>f</w:t>
      </w:r>
      <w:r w:rsidR="005A229A">
        <w:rPr>
          <w:rFonts w:asciiTheme="minorBidi" w:hAnsiTheme="minorBidi"/>
          <w:sz w:val="24"/>
          <w:szCs w:val="24"/>
        </w:rPr>
        <w:t xml:space="preserve"> the history and contents</w:t>
      </w:r>
      <w:r w:rsidR="000D14BC" w:rsidRPr="00E2156E">
        <w:rPr>
          <w:rFonts w:asciiTheme="minorBidi" w:hAnsiTheme="minorBidi"/>
          <w:sz w:val="24"/>
          <w:szCs w:val="24"/>
        </w:rPr>
        <w:t xml:space="preserve"> </w:t>
      </w:r>
      <w:r w:rsidR="005A229A">
        <w:rPr>
          <w:rFonts w:asciiTheme="minorBidi" w:hAnsiTheme="minorBidi"/>
          <w:sz w:val="24"/>
          <w:szCs w:val="24"/>
        </w:rPr>
        <w:t xml:space="preserve">of </w:t>
      </w:r>
      <w:r w:rsidR="001D5BF9" w:rsidRPr="00E2156E">
        <w:rPr>
          <w:rFonts w:asciiTheme="minorBidi" w:hAnsiTheme="minorBidi"/>
          <w:i/>
          <w:iCs/>
          <w:sz w:val="24"/>
          <w:szCs w:val="24"/>
        </w:rPr>
        <w:t>The Apocrypha</w:t>
      </w:r>
      <w:r w:rsidR="005A229A">
        <w:rPr>
          <w:rFonts w:asciiTheme="minorBidi" w:hAnsiTheme="minorBidi"/>
          <w:sz w:val="24"/>
          <w:szCs w:val="24"/>
        </w:rPr>
        <w:t xml:space="preserve">, </w:t>
      </w:r>
      <w:r w:rsidR="001D5BF9">
        <w:rPr>
          <w:rFonts w:asciiTheme="minorBidi" w:hAnsiTheme="minorBidi"/>
          <w:sz w:val="24"/>
          <w:szCs w:val="24"/>
        </w:rPr>
        <w:t>based on the “American Translation” by Edgar J. Goodspeed</w:t>
      </w:r>
      <w:r w:rsidR="00FD25BD">
        <w:rPr>
          <w:rFonts w:asciiTheme="minorBidi" w:hAnsiTheme="minorBidi"/>
          <w:sz w:val="24"/>
          <w:szCs w:val="24"/>
        </w:rPr>
        <w:t>, a New Testament scholar based at the Univer</w:t>
      </w:r>
      <w:r w:rsidR="00F33F02">
        <w:rPr>
          <w:rFonts w:asciiTheme="minorBidi" w:hAnsiTheme="minorBidi"/>
          <w:sz w:val="24"/>
          <w:szCs w:val="24"/>
        </w:rPr>
        <w:t>s</w:t>
      </w:r>
      <w:r w:rsidR="00FD25BD">
        <w:rPr>
          <w:rFonts w:asciiTheme="minorBidi" w:hAnsiTheme="minorBidi"/>
          <w:sz w:val="24"/>
          <w:szCs w:val="24"/>
        </w:rPr>
        <w:t xml:space="preserve">ity of Chicago, </w:t>
      </w:r>
      <w:r w:rsidR="001D5BF9">
        <w:rPr>
          <w:rFonts w:asciiTheme="minorBidi" w:hAnsiTheme="minorBidi"/>
          <w:sz w:val="24"/>
          <w:szCs w:val="24"/>
        </w:rPr>
        <w:t>originally published in 1938</w:t>
      </w:r>
      <w:r w:rsidR="00B81A3D">
        <w:rPr>
          <w:rFonts w:asciiTheme="minorBidi" w:hAnsiTheme="minorBidi"/>
          <w:sz w:val="24"/>
          <w:szCs w:val="24"/>
        </w:rPr>
        <w:t xml:space="preserve"> </w:t>
      </w:r>
      <w:r w:rsidR="00BE02F6">
        <w:rPr>
          <w:rStyle w:val="FootnoteReference"/>
          <w:rFonts w:asciiTheme="minorBidi" w:hAnsiTheme="minorBidi"/>
          <w:sz w:val="24"/>
          <w:szCs w:val="24"/>
        </w:rPr>
        <w:footnoteReference w:id="1"/>
      </w:r>
    </w:p>
    <w:p w:rsidR="007A4F05" w:rsidRPr="00EF43AB" w:rsidRDefault="007A4F05" w:rsidP="00CB2505">
      <w:pPr>
        <w:pStyle w:val="NoSpacing"/>
        <w:numPr>
          <w:ilvl w:val="0"/>
          <w:numId w:val="1"/>
        </w:numPr>
        <w:rPr>
          <w:rFonts w:asciiTheme="minorBidi" w:hAnsiTheme="minorBidi"/>
          <w:sz w:val="24"/>
          <w:szCs w:val="24"/>
        </w:rPr>
      </w:pPr>
      <w:r>
        <w:rPr>
          <w:rFonts w:asciiTheme="minorBidi" w:hAnsiTheme="minorBidi"/>
          <w:sz w:val="24"/>
          <w:szCs w:val="24"/>
        </w:rPr>
        <w:t xml:space="preserve">Selected examples of art and illustrations from </w:t>
      </w:r>
      <w:r>
        <w:rPr>
          <w:rFonts w:asciiTheme="minorBidi" w:hAnsiTheme="minorBidi"/>
          <w:i/>
          <w:iCs/>
          <w:sz w:val="24"/>
          <w:szCs w:val="24"/>
        </w:rPr>
        <w:t>The Apocrypha</w:t>
      </w:r>
    </w:p>
    <w:p w:rsidR="00363BEF" w:rsidRPr="00EF43AB" w:rsidRDefault="00363BEF" w:rsidP="00A95DBB">
      <w:pPr>
        <w:pStyle w:val="NoSpacing"/>
        <w:numPr>
          <w:ilvl w:val="0"/>
          <w:numId w:val="1"/>
        </w:numPr>
        <w:rPr>
          <w:rFonts w:asciiTheme="minorBidi" w:hAnsiTheme="minorBidi"/>
          <w:sz w:val="24"/>
          <w:szCs w:val="24"/>
        </w:rPr>
      </w:pPr>
      <w:r>
        <w:rPr>
          <w:rFonts w:asciiTheme="minorBidi" w:hAnsiTheme="minorBidi"/>
          <w:sz w:val="24"/>
          <w:szCs w:val="24"/>
        </w:rPr>
        <w:t xml:space="preserve">Comments on the chapter of </w:t>
      </w:r>
      <w:r w:rsidRPr="00E2156E">
        <w:rPr>
          <w:rFonts w:asciiTheme="minorBidi" w:hAnsiTheme="minorBidi"/>
          <w:i/>
          <w:iCs/>
          <w:sz w:val="24"/>
          <w:szCs w:val="24"/>
        </w:rPr>
        <w:t>The Apocrypha</w:t>
      </w:r>
      <w:r>
        <w:rPr>
          <w:rFonts w:asciiTheme="minorBidi" w:hAnsiTheme="minorBidi"/>
          <w:sz w:val="24"/>
          <w:szCs w:val="24"/>
        </w:rPr>
        <w:t xml:space="preserve"> entitled “The Additions to the Book of Esther,” which is mentioned briefly in part </w:t>
      </w:r>
      <w:r w:rsidR="00A95DBB">
        <w:rPr>
          <w:rFonts w:asciiTheme="minorBidi" w:hAnsiTheme="minorBidi"/>
          <w:sz w:val="24"/>
          <w:szCs w:val="24"/>
        </w:rPr>
        <w:t>2</w:t>
      </w:r>
      <w:r>
        <w:rPr>
          <w:rFonts w:asciiTheme="minorBidi" w:hAnsiTheme="minorBidi"/>
          <w:sz w:val="24"/>
          <w:szCs w:val="24"/>
        </w:rPr>
        <w:t>.</w:t>
      </w:r>
    </w:p>
    <w:p w:rsidR="00363BEF" w:rsidRDefault="00363BEF" w:rsidP="00363BEF">
      <w:pPr>
        <w:pStyle w:val="NoSpacing"/>
        <w:rPr>
          <w:rFonts w:asciiTheme="minorBidi" w:hAnsiTheme="minorBidi"/>
          <w:sz w:val="24"/>
          <w:szCs w:val="24"/>
        </w:rPr>
      </w:pPr>
    </w:p>
    <w:p w:rsidR="007A4F05" w:rsidRDefault="00292963" w:rsidP="00292963">
      <w:pPr>
        <w:pStyle w:val="NoSpacing"/>
        <w:rPr>
          <w:rFonts w:asciiTheme="minorBidi" w:hAnsiTheme="minorBidi"/>
          <w:sz w:val="24"/>
          <w:szCs w:val="24"/>
        </w:rPr>
      </w:pPr>
      <w:r>
        <w:rPr>
          <w:rFonts w:asciiTheme="minorBidi" w:hAnsiTheme="minorBidi"/>
          <w:sz w:val="24"/>
          <w:szCs w:val="24"/>
        </w:rPr>
        <w:t xml:space="preserve">The first, </w:t>
      </w:r>
      <w:r w:rsidR="00363BEF">
        <w:rPr>
          <w:rFonts w:asciiTheme="minorBidi" w:hAnsiTheme="minorBidi"/>
          <w:sz w:val="24"/>
          <w:szCs w:val="24"/>
        </w:rPr>
        <w:t xml:space="preserve">second, </w:t>
      </w:r>
      <w:r>
        <w:rPr>
          <w:rFonts w:asciiTheme="minorBidi" w:hAnsiTheme="minorBidi"/>
          <w:sz w:val="24"/>
          <w:szCs w:val="24"/>
        </w:rPr>
        <w:t>and t</w:t>
      </w:r>
      <w:r w:rsidR="00363BEF">
        <w:rPr>
          <w:rFonts w:asciiTheme="minorBidi" w:hAnsiTheme="minorBidi"/>
          <w:sz w:val="24"/>
          <w:szCs w:val="24"/>
        </w:rPr>
        <w:t>h</w:t>
      </w:r>
      <w:r>
        <w:rPr>
          <w:rFonts w:asciiTheme="minorBidi" w:hAnsiTheme="minorBidi"/>
          <w:sz w:val="24"/>
          <w:szCs w:val="24"/>
        </w:rPr>
        <w:t>ird</w:t>
      </w:r>
      <w:r w:rsidR="00363BEF">
        <w:rPr>
          <w:rFonts w:asciiTheme="minorBidi" w:hAnsiTheme="minorBidi"/>
          <w:sz w:val="24"/>
          <w:szCs w:val="24"/>
        </w:rPr>
        <w:t xml:space="preserve"> parts follow below.  The f</w:t>
      </w:r>
      <w:r>
        <w:rPr>
          <w:rFonts w:asciiTheme="minorBidi" w:hAnsiTheme="minorBidi"/>
          <w:sz w:val="24"/>
          <w:szCs w:val="24"/>
        </w:rPr>
        <w:t>our</w:t>
      </w:r>
      <w:r w:rsidR="00363BEF">
        <w:rPr>
          <w:rFonts w:asciiTheme="minorBidi" w:hAnsiTheme="minorBidi"/>
          <w:sz w:val="24"/>
          <w:szCs w:val="24"/>
        </w:rPr>
        <w:t xml:space="preserve">th part is a separate document that will probably </w:t>
      </w:r>
      <w:r w:rsidR="00363BEF">
        <w:rPr>
          <w:rFonts w:ascii="Arial" w:eastAsia="Calibri" w:hAnsi="Arial" w:cs="Arial"/>
          <w:sz w:val="24"/>
          <w:szCs w:val="24"/>
        </w:rPr>
        <w:t>be presented later in the year, close to Purim, which is of course its focus</w:t>
      </w:r>
    </w:p>
    <w:p w:rsidR="00B842AD" w:rsidRDefault="00B842AD" w:rsidP="00363C6A">
      <w:pPr>
        <w:pStyle w:val="NoSpacing"/>
        <w:rPr>
          <w:rFonts w:ascii="Arial" w:eastAsia="Calibri" w:hAnsi="Arial" w:cs="Arial"/>
          <w:sz w:val="24"/>
          <w:szCs w:val="24"/>
        </w:rPr>
      </w:pPr>
    </w:p>
    <w:p w:rsidR="00304316" w:rsidRDefault="00304316" w:rsidP="00BE6AB8">
      <w:pPr>
        <w:pStyle w:val="NoSpacing"/>
        <w:rPr>
          <w:rFonts w:ascii="Arial" w:eastAsia="Calibri" w:hAnsi="Arial" w:cs="Arial"/>
          <w:sz w:val="24"/>
          <w:szCs w:val="24"/>
        </w:rPr>
      </w:pPr>
    </w:p>
    <w:p w:rsidR="00363C6A" w:rsidRPr="00B842AD" w:rsidRDefault="00363C6A" w:rsidP="00363C6A">
      <w:pPr>
        <w:pStyle w:val="NoSpacing"/>
        <w:rPr>
          <w:rFonts w:asciiTheme="minorBidi" w:eastAsia="Calibri" w:hAnsiTheme="minorBidi"/>
          <w:b/>
          <w:bCs/>
          <w:sz w:val="24"/>
          <w:szCs w:val="24"/>
        </w:rPr>
      </w:pPr>
      <w:r w:rsidRPr="00B842AD">
        <w:rPr>
          <w:rFonts w:asciiTheme="minorBidi" w:eastAsia="Calibri" w:hAnsiTheme="minorBidi"/>
          <w:b/>
          <w:bCs/>
          <w:sz w:val="24"/>
          <w:szCs w:val="24"/>
        </w:rPr>
        <w:t>Acknowledgements</w:t>
      </w:r>
    </w:p>
    <w:p w:rsidR="00363C6A" w:rsidRPr="00363C6A" w:rsidRDefault="00363C6A" w:rsidP="00C1608F">
      <w:pPr>
        <w:pStyle w:val="NoSpacing"/>
        <w:rPr>
          <w:rFonts w:asciiTheme="minorBidi" w:eastAsia="Calibri" w:hAnsiTheme="minorBidi"/>
          <w:sz w:val="24"/>
          <w:szCs w:val="24"/>
        </w:rPr>
      </w:pPr>
      <w:r>
        <w:rPr>
          <w:rFonts w:asciiTheme="minorBidi" w:eastAsia="Calibri" w:hAnsiTheme="minorBidi"/>
          <w:sz w:val="24"/>
          <w:szCs w:val="24"/>
        </w:rPr>
        <w:t xml:space="preserve">Several people helped me with preparation of these documents.  Most important was </w:t>
      </w:r>
      <w:proofErr w:type="spellStart"/>
      <w:r>
        <w:rPr>
          <w:rFonts w:asciiTheme="minorBidi" w:eastAsia="Calibri" w:hAnsiTheme="minorBidi"/>
          <w:sz w:val="24"/>
          <w:szCs w:val="24"/>
        </w:rPr>
        <w:t>Dr</w:t>
      </w:r>
      <w:proofErr w:type="spellEnd"/>
      <w:r>
        <w:rPr>
          <w:rFonts w:asciiTheme="minorBidi" w:eastAsia="Calibri" w:hAnsiTheme="minorBidi"/>
          <w:sz w:val="24"/>
          <w:szCs w:val="24"/>
        </w:rPr>
        <w:t xml:space="preserve"> Caroline </w:t>
      </w:r>
      <w:proofErr w:type="spellStart"/>
      <w:r>
        <w:rPr>
          <w:rFonts w:asciiTheme="minorBidi" w:eastAsia="Calibri" w:hAnsiTheme="minorBidi"/>
          <w:sz w:val="24"/>
          <w:szCs w:val="24"/>
        </w:rPr>
        <w:t>Pestieau</w:t>
      </w:r>
      <w:proofErr w:type="spellEnd"/>
      <w:r>
        <w:rPr>
          <w:rFonts w:asciiTheme="minorBidi" w:eastAsia="Calibri" w:hAnsiTheme="minorBidi"/>
          <w:sz w:val="24"/>
          <w:szCs w:val="24"/>
        </w:rPr>
        <w:t>, my former colleague at Canada’s International Development Research Centre</w:t>
      </w:r>
      <w:r w:rsidR="00082D5A">
        <w:rPr>
          <w:rFonts w:asciiTheme="minorBidi" w:eastAsia="Calibri" w:hAnsiTheme="minorBidi"/>
          <w:sz w:val="24"/>
          <w:szCs w:val="24"/>
        </w:rPr>
        <w:t>,</w:t>
      </w:r>
      <w:r>
        <w:rPr>
          <w:rFonts w:asciiTheme="minorBidi" w:eastAsia="Calibri" w:hAnsiTheme="minorBidi"/>
          <w:sz w:val="24"/>
          <w:szCs w:val="24"/>
        </w:rPr>
        <w:t xml:space="preserve"> who had a strong Catholic education and helped me explore initial and later Catholic attitudes and activities related to </w:t>
      </w:r>
      <w:r>
        <w:rPr>
          <w:rFonts w:asciiTheme="minorBidi" w:eastAsia="Calibri" w:hAnsiTheme="minorBidi"/>
          <w:i/>
          <w:iCs/>
          <w:sz w:val="24"/>
          <w:szCs w:val="24"/>
        </w:rPr>
        <w:t>The Apocrypha.</w:t>
      </w:r>
      <w:r>
        <w:rPr>
          <w:rFonts w:asciiTheme="minorBidi" w:eastAsia="Calibri" w:hAnsiTheme="minorBidi"/>
          <w:sz w:val="24"/>
          <w:szCs w:val="24"/>
        </w:rPr>
        <w:t xml:space="preserve"> Rabbi Elizabeth Bolton </w:t>
      </w:r>
      <w:r w:rsidR="00776FBB">
        <w:rPr>
          <w:rFonts w:asciiTheme="minorBidi" w:eastAsia="Calibri" w:hAnsiTheme="minorBidi"/>
          <w:sz w:val="24"/>
          <w:szCs w:val="24"/>
        </w:rPr>
        <w:t xml:space="preserve">of </w:t>
      </w:r>
      <w:r w:rsidR="00082D5A">
        <w:rPr>
          <w:rFonts w:asciiTheme="minorBidi" w:eastAsia="Calibri" w:hAnsiTheme="minorBidi"/>
          <w:sz w:val="24"/>
          <w:szCs w:val="24"/>
        </w:rPr>
        <w:t xml:space="preserve">Synagogue </w:t>
      </w:r>
      <w:proofErr w:type="gramStart"/>
      <w:r w:rsidR="00776FBB">
        <w:rPr>
          <w:rFonts w:asciiTheme="minorBidi" w:eastAsia="Calibri" w:hAnsiTheme="minorBidi"/>
          <w:sz w:val="24"/>
          <w:szCs w:val="24"/>
        </w:rPr>
        <w:t>Or</w:t>
      </w:r>
      <w:proofErr w:type="gramEnd"/>
      <w:r w:rsidR="00776FBB">
        <w:rPr>
          <w:rFonts w:asciiTheme="minorBidi" w:eastAsia="Calibri" w:hAnsiTheme="minorBidi"/>
          <w:sz w:val="24"/>
          <w:szCs w:val="24"/>
        </w:rPr>
        <w:t xml:space="preserve"> </w:t>
      </w:r>
      <w:proofErr w:type="spellStart"/>
      <w:r w:rsidR="00776FBB">
        <w:rPr>
          <w:rFonts w:asciiTheme="minorBidi" w:eastAsia="Calibri" w:hAnsiTheme="minorBidi"/>
          <w:sz w:val="24"/>
          <w:szCs w:val="24"/>
        </w:rPr>
        <w:t>HaNeshamah</w:t>
      </w:r>
      <w:proofErr w:type="spellEnd"/>
      <w:r w:rsidR="00776FBB">
        <w:rPr>
          <w:rFonts w:asciiTheme="minorBidi" w:eastAsia="Calibri" w:hAnsiTheme="minorBidi"/>
          <w:sz w:val="24"/>
          <w:szCs w:val="24"/>
        </w:rPr>
        <w:t xml:space="preserve"> in Ottawa </w:t>
      </w:r>
      <w:r>
        <w:rPr>
          <w:rFonts w:asciiTheme="minorBidi" w:eastAsia="Calibri" w:hAnsiTheme="minorBidi"/>
          <w:sz w:val="24"/>
          <w:szCs w:val="24"/>
        </w:rPr>
        <w:t xml:space="preserve">worked with me on </w:t>
      </w:r>
      <w:r w:rsidRPr="00E701B5">
        <w:rPr>
          <w:rFonts w:ascii="Arial" w:eastAsia="Calibri" w:hAnsi="Arial" w:cs="Arial"/>
          <w:i/>
          <w:iCs/>
          <w:sz w:val="24"/>
          <w:szCs w:val="24"/>
        </w:rPr>
        <w:t>The Additions to the Book of Esther</w:t>
      </w:r>
      <w:r>
        <w:rPr>
          <w:rFonts w:ascii="Arial" w:eastAsia="Calibri" w:hAnsi="Arial" w:cs="Arial"/>
          <w:i/>
          <w:iCs/>
          <w:sz w:val="24"/>
          <w:szCs w:val="24"/>
        </w:rPr>
        <w:t>.</w:t>
      </w:r>
      <w:r>
        <w:rPr>
          <w:rFonts w:ascii="Arial" w:eastAsia="Calibri" w:hAnsi="Arial" w:cs="Arial"/>
          <w:sz w:val="24"/>
          <w:szCs w:val="24"/>
        </w:rPr>
        <w:t xml:space="preserve">  Rabbi Emeritus Reuven </w:t>
      </w:r>
      <w:proofErr w:type="spellStart"/>
      <w:r>
        <w:rPr>
          <w:rFonts w:ascii="Arial" w:eastAsia="Calibri" w:hAnsi="Arial" w:cs="Arial"/>
          <w:sz w:val="24"/>
          <w:szCs w:val="24"/>
        </w:rPr>
        <w:t>Bulka</w:t>
      </w:r>
      <w:proofErr w:type="spellEnd"/>
      <w:r>
        <w:rPr>
          <w:rFonts w:ascii="Arial" w:eastAsia="Calibri" w:hAnsi="Arial" w:cs="Arial"/>
          <w:sz w:val="24"/>
          <w:szCs w:val="24"/>
        </w:rPr>
        <w:t xml:space="preserve"> o</w:t>
      </w:r>
      <w:r w:rsidR="00776FBB">
        <w:rPr>
          <w:rFonts w:ascii="Arial" w:eastAsia="Calibri" w:hAnsi="Arial" w:cs="Arial"/>
          <w:sz w:val="24"/>
          <w:szCs w:val="24"/>
        </w:rPr>
        <w:t>f</w:t>
      </w:r>
      <w:r>
        <w:rPr>
          <w:rFonts w:ascii="Arial" w:eastAsia="Calibri" w:hAnsi="Arial" w:cs="Arial"/>
          <w:sz w:val="24"/>
          <w:szCs w:val="24"/>
        </w:rPr>
        <w:t xml:space="preserve"> </w:t>
      </w:r>
      <w:r w:rsidR="00776FBB">
        <w:rPr>
          <w:rFonts w:ascii="Arial" w:eastAsia="Calibri" w:hAnsi="Arial" w:cs="Arial"/>
          <w:sz w:val="24"/>
          <w:szCs w:val="24"/>
        </w:rPr>
        <w:t xml:space="preserve">Congregation </w:t>
      </w:r>
      <w:proofErr w:type="spellStart"/>
      <w:r>
        <w:rPr>
          <w:rFonts w:ascii="Arial" w:eastAsia="Calibri" w:hAnsi="Arial" w:cs="Arial"/>
          <w:sz w:val="24"/>
          <w:szCs w:val="24"/>
        </w:rPr>
        <w:t>Machzik</w:t>
      </w:r>
      <w:r w:rsidR="00776FBB">
        <w:rPr>
          <w:rFonts w:ascii="Arial" w:eastAsia="Calibri" w:hAnsi="Arial" w:cs="Arial"/>
          <w:sz w:val="24"/>
          <w:szCs w:val="24"/>
        </w:rPr>
        <w:t>e</w:t>
      </w:r>
      <w:r>
        <w:rPr>
          <w:rFonts w:ascii="Arial" w:eastAsia="Calibri" w:hAnsi="Arial" w:cs="Arial"/>
          <w:sz w:val="24"/>
          <w:szCs w:val="24"/>
        </w:rPr>
        <w:t>i</w:t>
      </w:r>
      <w:proofErr w:type="spellEnd"/>
      <w:r>
        <w:rPr>
          <w:rFonts w:ascii="Arial" w:eastAsia="Calibri" w:hAnsi="Arial" w:cs="Arial"/>
          <w:sz w:val="24"/>
          <w:szCs w:val="24"/>
        </w:rPr>
        <w:t xml:space="preserve"> </w:t>
      </w:r>
      <w:proofErr w:type="spellStart"/>
      <w:r>
        <w:rPr>
          <w:rFonts w:ascii="Arial" w:eastAsia="Calibri" w:hAnsi="Arial" w:cs="Arial"/>
          <w:sz w:val="24"/>
          <w:szCs w:val="24"/>
        </w:rPr>
        <w:t>Hadas</w:t>
      </w:r>
      <w:proofErr w:type="spellEnd"/>
      <w:r w:rsidR="00C1608F">
        <w:rPr>
          <w:rFonts w:ascii="Arial" w:eastAsia="Calibri" w:hAnsi="Arial" w:cs="Arial"/>
          <w:sz w:val="24"/>
          <w:szCs w:val="24"/>
        </w:rPr>
        <w:t xml:space="preserve"> in Ottawa </w:t>
      </w:r>
      <w:r w:rsidR="00256CDF">
        <w:rPr>
          <w:rFonts w:ascii="Arial" w:eastAsia="Calibri" w:hAnsi="Arial" w:cs="Arial"/>
          <w:sz w:val="24"/>
          <w:szCs w:val="24"/>
        </w:rPr>
        <w:t xml:space="preserve">and Rabbi Deborah </w:t>
      </w:r>
      <w:proofErr w:type="spellStart"/>
      <w:r w:rsidR="00256CDF">
        <w:rPr>
          <w:rFonts w:ascii="Arial" w:eastAsia="Calibri" w:hAnsi="Arial" w:cs="Arial"/>
          <w:sz w:val="24"/>
          <w:szCs w:val="24"/>
        </w:rPr>
        <w:t>Zuker</w:t>
      </w:r>
      <w:proofErr w:type="spellEnd"/>
      <w:r w:rsidR="00256CDF">
        <w:rPr>
          <w:rFonts w:ascii="Arial" w:eastAsia="Calibri" w:hAnsi="Arial" w:cs="Arial"/>
          <w:sz w:val="24"/>
          <w:szCs w:val="24"/>
        </w:rPr>
        <w:t xml:space="preserve"> of </w:t>
      </w:r>
      <w:proofErr w:type="spellStart"/>
      <w:r w:rsidR="00256CDF">
        <w:rPr>
          <w:rFonts w:ascii="Arial" w:eastAsia="Calibri" w:hAnsi="Arial" w:cs="Arial"/>
          <w:sz w:val="24"/>
          <w:szCs w:val="24"/>
        </w:rPr>
        <w:t>Kehillat</w:t>
      </w:r>
      <w:proofErr w:type="spellEnd"/>
      <w:r w:rsidR="00256CDF">
        <w:rPr>
          <w:rFonts w:ascii="Arial" w:eastAsia="Calibri" w:hAnsi="Arial" w:cs="Arial"/>
          <w:sz w:val="24"/>
          <w:szCs w:val="24"/>
        </w:rPr>
        <w:t xml:space="preserve"> Beth Israel, </w:t>
      </w:r>
      <w:r w:rsidR="00C1608F">
        <w:rPr>
          <w:rFonts w:ascii="Arial" w:eastAsia="Calibri" w:hAnsi="Arial" w:cs="Arial"/>
          <w:sz w:val="24"/>
          <w:szCs w:val="24"/>
        </w:rPr>
        <w:t xml:space="preserve">also </w:t>
      </w:r>
      <w:r w:rsidR="0066240C">
        <w:rPr>
          <w:rFonts w:ascii="Arial" w:eastAsia="Calibri" w:hAnsi="Arial" w:cs="Arial"/>
          <w:sz w:val="24"/>
          <w:szCs w:val="24"/>
        </w:rPr>
        <w:t>in Ottawa</w:t>
      </w:r>
      <w:r w:rsidR="00256CDF">
        <w:rPr>
          <w:rFonts w:ascii="Arial" w:eastAsia="Calibri" w:hAnsi="Arial" w:cs="Arial"/>
          <w:sz w:val="24"/>
          <w:szCs w:val="24"/>
        </w:rPr>
        <w:t xml:space="preserve">, </w:t>
      </w:r>
      <w:r w:rsidR="00C1608F">
        <w:rPr>
          <w:rFonts w:ascii="Arial" w:eastAsia="Calibri" w:hAnsi="Arial" w:cs="Arial"/>
          <w:sz w:val="24"/>
          <w:szCs w:val="24"/>
        </w:rPr>
        <w:t xml:space="preserve">both </w:t>
      </w:r>
      <w:r w:rsidR="00256CDF">
        <w:rPr>
          <w:rFonts w:ascii="Arial" w:eastAsia="Calibri" w:hAnsi="Arial" w:cs="Arial"/>
          <w:sz w:val="24"/>
          <w:szCs w:val="24"/>
        </w:rPr>
        <w:t>took time to tell</w:t>
      </w:r>
      <w:r>
        <w:rPr>
          <w:rFonts w:ascii="Arial" w:eastAsia="Calibri" w:hAnsi="Arial" w:cs="Arial"/>
          <w:sz w:val="24"/>
          <w:szCs w:val="24"/>
        </w:rPr>
        <w:t xml:space="preserve"> me of the role that </w:t>
      </w:r>
      <w:r>
        <w:rPr>
          <w:rFonts w:ascii="Arial" w:eastAsia="Calibri" w:hAnsi="Arial" w:cs="Arial"/>
          <w:i/>
          <w:iCs/>
          <w:sz w:val="24"/>
          <w:szCs w:val="24"/>
        </w:rPr>
        <w:t>The Apocrypha</w:t>
      </w:r>
      <w:r>
        <w:rPr>
          <w:rFonts w:ascii="Arial" w:eastAsia="Calibri" w:hAnsi="Arial" w:cs="Arial"/>
          <w:sz w:val="24"/>
          <w:szCs w:val="24"/>
        </w:rPr>
        <w:t xml:space="preserve"> had </w:t>
      </w:r>
      <w:r w:rsidR="00776FBB">
        <w:rPr>
          <w:rFonts w:ascii="Arial" w:eastAsia="Calibri" w:hAnsi="Arial" w:cs="Arial"/>
          <w:sz w:val="24"/>
          <w:szCs w:val="24"/>
        </w:rPr>
        <w:t>played</w:t>
      </w:r>
      <w:r w:rsidR="0066240C">
        <w:rPr>
          <w:rFonts w:ascii="Arial" w:eastAsia="Calibri" w:hAnsi="Arial" w:cs="Arial"/>
          <w:sz w:val="24"/>
          <w:szCs w:val="24"/>
        </w:rPr>
        <w:t xml:space="preserve"> in </w:t>
      </w:r>
      <w:r w:rsidR="00256CDF">
        <w:rPr>
          <w:rFonts w:ascii="Arial" w:eastAsia="Calibri" w:hAnsi="Arial" w:cs="Arial"/>
          <w:sz w:val="24"/>
          <w:szCs w:val="24"/>
        </w:rPr>
        <w:t xml:space="preserve">their </w:t>
      </w:r>
      <w:r w:rsidR="0066240C">
        <w:rPr>
          <w:rFonts w:ascii="Arial" w:eastAsia="Calibri" w:hAnsi="Arial" w:cs="Arial"/>
          <w:sz w:val="24"/>
          <w:szCs w:val="24"/>
        </w:rPr>
        <w:t>education and experience.</w:t>
      </w:r>
      <w:r w:rsidR="00256CDF">
        <w:rPr>
          <w:rFonts w:ascii="Arial" w:eastAsia="Calibri" w:hAnsi="Arial" w:cs="Arial"/>
          <w:sz w:val="24"/>
          <w:szCs w:val="24"/>
        </w:rPr>
        <w:t xml:space="preserve"> </w:t>
      </w:r>
    </w:p>
    <w:p w:rsidR="00845AEC" w:rsidRPr="00845AEC" w:rsidRDefault="00845AEC" w:rsidP="00845AEC">
      <w:pPr>
        <w:spacing w:after="0" w:line="240" w:lineRule="auto"/>
        <w:rPr>
          <w:rFonts w:ascii="Arial" w:eastAsia="Times New Roman" w:hAnsi="Arial" w:cs="Arial"/>
          <w:sz w:val="24"/>
          <w:szCs w:val="24"/>
          <w:lang w:eastAsia="en-CA"/>
        </w:rPr>
      </w:pPr>
      <w:r w:rsidRPr="00845AEC">
        <w:rPr>
          <w:rFonts w:ascii="Arial" w:eastAsia="Times New Roman" w:hAnsi="Arial" w:cs="Arial"/>
          <w:sz w:val="24"/>
          <w:szCs w:val="24"/>
          <w:lang w:eastAsia="en-CA"/>
        </w:rPr>
        <w:t xml:space="preserve">I am also grateful to the ten or a dozen congregants of </w:t>
      </w:r>
      <w:proofErr w:type="spellStart"/>
      <w:r w:rsidRPr="00845AEC">
        <w:rPr>
          <w:rFonts w:ascii="Arial" w:eastAsia="Times New Roman" w:hAnsi="Arial" w:cs="Arial"/>
          <w:sz w:val="24"/>
          <w:szCs w:val="24"/>
          <w:lang w:eastAsia="en-CA"/>
        </w:rPr>
        <w:t>Adath</w:t>
      </w:r>
      <w:proofErr w:type="spellEnd"/>
      <w:r w:rsidRPr="00845AEC">
        <w:rPr>
          <w:rFonts w:ascii="Arial" w:eastAsia="Times New Roman" w:hAnsi="Arial" w:cs="Arial"/>
          <w:sz w:val="24"/>
          <w:szCs w:val="24"/>
          <w:lang w:eastAsia="en-CA"/>
        </w:rPr>
        <w:t xml:space="preserve"> Shalom in Ottawa who sent me comments or excerpts of materials concerning </w:t>
      </w:r>
      <w:r w:rsidRPr="00845AEC">
        <w:rPr>
          <w:rFonts w:ascii="Arial" w:eastAsia="Times New Roman" w:hAnsi="Arial" w:cs="Arial"/>
          <w:i/>
          <w:iCs/>
          <w:sz w:val="24"/>
          <w:szCs w:val="24"/>
          <w:lang w:eastAsia="en-CA"/>
        </w:rPr>
        <w:t>The Apocrypha</w:t>
      </w:r>
      <w:r w:rsidRPr="00845AEC">
        <w:rPr>
          <w:rFonts w:ascii="Arial" w:eastAsia="Times New Roman" w:hAnsi="Arial" w:cs="Arial"/>
          <w:sz w:val="24"/>
          <w:szCs w:val="24"/>
          <w:lang w:eastAsia="en-CA"/>
        </w:rPr>
        <w:t>, some of which now appear in this text.</w:t>
      </w:r>
    </w:p>
    <w:p w:rsidR="00304316" w:rsidRDefault="00304316">
      <w:pPr>
        <w:rPr>
          <w:rFonts w:ascii="Arial" w:eastAsia="Calibri" w:hAnsi="Arial" w:cs="Arial"/>
          <w:sz w:val="24"/>
          <w:szCs w:val="24"/>
        </w:rPr>
      </w:pPr>
      <w:r>
        <w:rPr>
          <w:rFonts w:ascii="Arial" w:eastAsia="Calibri" w:hAnsi="Arial" w:cs="Arial"/>
          <w:sz w:val="24"/>
          <w:szCs w:val="24"/>
        </w:rPr>
        <w:br w:type="page"/>
      </w:r>
    </w:p>
    <w:p w:rsidR="00304316" w:rsidRPr="001B287B" w:rsidRDefault="00304316" w:rsidP="00304316">
      <w:pPr>
        <w:spacing w:after="0" w:line="240" w:lineRule="auto"/>
        <w:jc w:val="center"/>
        <w:rPr>
          <w:rFonts w:asciiTheme="minorBidi" w:eastAsia="Times New Roman" w:hAnsiTheme="minorBidi"/>
          <w:b/>
          <w:bCs/>
          <w:sz w:val="28"/>
          <w:szCs w:val="28"/>
          <w:lang w:eastAsia="en-CA"/>
        </w:rPr>
      </w:pPr>
      <w:r w:rsidRPr="001B287B">
        <w:rPr>
          <w:rFonts w:asciiTheme="minorBidi" w:eastAsia="Times New Roman" w:hAnsiTheme="minorBidi"/>
          <w:b/>
          <w:bCs/>
          <w:sz w:val="28"/>
          <w:szCs w:val="28"/>
          <w:lang w:eastAsia="en-CA"/>
        </w:rPr>
        <w:lastRenderedPageBreak/>
        <w:t>THE APOCRYPHA</w:t>
      </w:r>
    </w:p>
    <w:p w:rsidR="00304316" w:rsidRPr="00304316" w:rsidRDefault="00304316" w:rsidP="00304316">
      <w:pPr>
        <w:spacing w:after="0" w:line="240" w:lineRule="auto"/>
        <w:jc w:val="center"/>
        <w:rPr>
          <w:rFonts w:asciiTheme="minorBidi" w:eastAsia="Times New Roman" w:hAnsiTheme="minorBidi"/>
          <w:sz w:val="28"/>
          <w:szCs w:val="28"/>
          <w:lang w:eastAsia="en-CA"/>
        </w:rPr>
      </w:pPr>
      <w:r w:rsidRPr="001B287B">
        <w:rPr>
          <w:rFonts w:asciiTheme="minorBidi" w:eastAsia="Times New Roman" w:hAnsiTheme="minorBidi"/>
          <w:b/>
          <w:bCs/>
          <w:sz w:val="28"/>
          <w:szCs w:val="28"/>
          <w:lang w:eastAsia="en-CA"/>
        </w:rPr>
        <w:t>CONTENTS</w:t>
      </w:r>
      <w:r w:rsidRPr="00304316">
        <w:rPr>
          <w:rFonts w:asciiTheme="minorBidi" w:eastAsia="Times New Roman" w:hAnsiTheme="minorBidi"/>
          <w:sz w:val="28"/>
          <w:szCs w:val="28"/>
          <w:lang w:eastAsia="en-CA"/>
        </w:rPr>
        <w:t>*</w:t>
      </w:r>
      <w:r w:rsidRPr="00304316">
        <w:rPr>
          <w:rFonts w:asciiTheme="minorBidi" w:eastAsia="Times New Roman" w:hAnsiTheme="minorBidi"/>
          <w:sz w:val="28"/>
          <w:szCs w:val="28"/>
          <w:lang w:eastAsia="en-CA"/>
        </w:rPr>
        <w:br/>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First Book of E</w:t>
      </w:r>
      <w:r w:rsidR="001B287B">
        <w:rPr>
          <w:rFonts w:asciiTheme="minorBidi" w:eastAsia="Times New Roman" w:hAnsiTheme="minorBidi"/>
          <w:sz w:val="28"/>
          <w:szCs w:val="28"/>
          <w:lang w:eastAsia="en-CA"/>
        </w:rPr>
        <w:t>s</w:t>
      </w:r>
      <w:r w:rsidRPr="00304316">
        <w:rPr>
          <w:rFonts w:asciiTheme="minorBidi" w:eastAsia="Times New Roman" w:hAnsiTheme="minorBidi"/>
          <w:sz w:val="28"/>
          <w:szCs w:val="28"/>
          <w:lang w:eastAsia="en-CA"/>
        </w:rPr>
        <w:t>dras</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Second Book of E</w:t>
      </w:r>
      <w:r w:rsidR="001B287B">
        <w:rPr>
          <w:rFonts w:asciiTheme="minorBidi" w:eastAsia="Times New Roman" w:hAnsiTheme="minorBidi"/>
          <w:sz w:val="28"/>
          <w:szCs w:val="28"/>
          <w:lang w:eastAsia="en-CA"/>
        </w:rPr>
        <w:t>s</w:t>
      </w:r>
      <w:r w:rsidRPr="00304316">
        <w:rPr>
          <w:rFonts w:asciiTheme="minorBidi" w:eastAsia="Times New Roman" w:hAnsiTheme="minorBidi"/>
          <w:sz w:val="28"/>
          <w:szCs w:val="28"/>
          <w:lang w:eastAsia="en-CA"/>
        </w:rPr>
        <w:t>dras</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Book of </w:t>
      </w:r>
      <w:hyperlink r:id="rId10" w:history="1">
        <w:r w:rsidRPr="00304316">
          <w:rPr>
            <w:rFonts w:asciiTheme="minorBidi" w:eastAsia="Times New Roman" w:hAnsiTheme="minorBidi"/>
            <w:sz w:val="28"/>
            <w:szCs w:val="28"/>
            <w:lang w:eastAsia="en-CA"/>
          </w:rPr>
          <w:t>Tobit</w:t>
        </w:r>
      </w:hyperlink>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Book of Judith</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w:t>
      </w:r>
      <w:hyperlink r:id="rId11" w:history="1">
        <w:r w:rsidRPr="00304316">
          <w:rPr>
            <w:rFonts w:asciiTheme="minorBidi" w:eastAsia="Times New Roman" w:hAnsiTheme="minorBidi"/>
            <w:sz w:val="28"/>
            <w:szCs w:val="28"/>
            <w:lang w:eastAsia="en-CA"/>
          </w:rPr>
          <w:t>The Additions to the Book of Esther</w:t>
        </w:r>
      </w:hyperlink>
    </w:p>
    <w:p w:rsidR="009E3AA7" w:rsidRDefault="00304316" w:rsidP="009E3AA7">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w:t>
      </w:r>
      <w:hyperlink r:id="rId12" w:history="1">
        <w:r w:rsidRPr="00304316">
          <w:rPr>
            <w:rFonts w:asciiTheme="minorBidi" w:eastAsia="Times New Roman" w:hAnsiTheme="minorBidi"/>
            <w:sz w:val="28"/>
            <w:szCs w:val="28"/>
            <w:lang w:eastAsia="en-CA"/>
          </w:rPr>
          <w:t>Wisdom of Solomon</w:t>
        </w:r>
      </w:hyperlink>
    </w:p>
    <w:p w:rsidR="00304316" w:rsidRPr="009E3AA7" w:rsidRDefault="009E3AA7" w:rsidP="009E3AA7">
      <w:pPr>
        <w:numPr>
          <w:ilvl w:val="0"/>
          <w:numId w:val="19"/>
        </w:numPr>
        <w:spacing w:after="0" w:line="240" w:lineRule="auto"/>
        <w:contextualSpacing/>
        <w:rPr>
          <w:rFonts w:asciiTheme="minorBidi" w:eastAsia="Times New Roman" w:hAnsiTheme="minorBidi"/>
          <w:sz w:val="28"/>
          <w:szCs w:val="28"/>
          <w:lang w:eastAsia="en-CA"/>
        </w:rPr>
      </w:pPr>
      <w:r>
        <w:rPr>
          <w:rFonts w:asciiTheme="minorBidi" w:eastAsia="Times New Roman" w:hAnsiTheme="minorBidi"/>
          <w:sz w:val="28"/>
          <w:szCs w:val="28"/>
          <w:lang w:eastAsia="en-CA"/>
        </w:rPr>
        <w:t xml:space="preserve">        </w:t>
      </w:r>
      <w:hyperlink r:id="rId13" w:history="1">
        <w:r w:rsidR="00304316" w:rsidRPr="009E3AA7">
          <w:rPr>
            <w:rFonts w:asciiTheme="minorBidi" w:eastAsia="Times New Roman" w:hAnsiTheme="minorBidi"/>
            <w:sz w:val="28"/>
            <w:szCs w:val="28"/>
            <w:lang w:eastAsia="en-CA"/>
          </w:rPr>
          <w:t xml:space="preserve">Ecclesiasticus or the Wisdom of </w:t>
        </w:r>
        <w:proofErr w:type="spellStart"/>
        <w:r w:rsidR="00304316" w:rsidRPr="009E3AA7">
          <w:rPr>
            <w:rFonts w:asciiTheme="minorBidi" w:eastAsia="Times New Roman" w:hAnsiTheme="minorBidi"/>
            <w:sz w:val="28"/>
            <w:szCs w:val="28"/>
            <w:lang w:eastAsia="en-CA"/>
          </w:rPr>
          <w:t>Jeshua</w:t>
        </w:r>
        <w:proofErr w:type="spellEnd"/>
        <w:r w:rsidR="00304316" w:rsidRPr="009E3AA7">
          <w:rPr>
            <w:rFonts w:asciiTheme="minorBidi" w:eastAsia="Times New Roman" w:hAnsiTheme="minorBidi"/>
            <w:sz w:val="28"/>
            <w:szCs w:val="28"/>
            <w:lang w:eastAsia="en-CA"/>
          </w:rPr>
          <w:t xml:space="preserve"> the Son of Sirach</w:t>
        </w:r>
      </w:hyperlink>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Book of </w:t>
      </w:r>
      <w:hyperlink r:id="rId14" w:history="1">
        <w:r w:rsidRPr="00304316">
          <w:rPr>
            <w:rFonts w:asciiTheme="minorBidi" w:eastAsia="Times New Roman" w:hAnsiTheme="minorBidi"/>
            <w:sz w:val="28"/>
            <w:szCs w:val="28"/>
            <w:lang w:eastAsia="en-CA"/>
          </w:rPr>
          <w:t>Baruch</w:t>
        </w:r>
      </w:hyperlink>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 xml:space="preserve">        The Story of Susanna**</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The Song of the Three Children**</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imes New Roman" w:hAnsiTheme="minorBidi"/>
          <w:sz w:val="28"/>
          <w:szCs w:val="28"/>
          <w:lang w:eastAsia="en-CA"/>
        </w:rPr>
        <w:t>The Story of </w:t>
      </w:r>
      <w:hyperlink r:id="rId15" w:history="1">
        <w:r w:rsidRPr="00304316">
          <w:rPr>
            <w:rFonts w:asciiTheme="minorBidi" w:eastAsia="Times New Roman" w:hAnsiTheme="minorBidi"/>
            <w:sz w:val="28"/>
            <w:szCs w:val="28"/>
            <w:lang w:eastAsia="en-CA"/>
          </w:rPr>
          <w:t>Bel and the Dragon</w:t>
        </w:r>
      </w:hyperlink>
      <w:r w:rsidRPr="00304316">
        <w:rPr>
          <w:rFonts w:asciiTheme="minorBidi" w:eastAsia="Times New Roman" w:hAnsiTheme="minorBidi"/>
          <w:sz w:val="28"/>
          <w:szCs w:val="28"/>
          <w:lang w:eastAsia="en-CA"/>
        </w:rPr>
        <w:t>**</w:t>
      </w:r>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heme="minorHAnsi" w:hAnsiTheme="minorBidi"/>
          <w:sz w:val="28"/>
          <w:szCs w:val="28"/>
          <w:lang w:eastAsia="en-CA"/>
        </w:rPr>
        <w:t xml:space="preserve">The </w:t>
      </w:r>
      <w:r w:rsidRPr="00304316">
        <w:rPr>
          <w:rFonts w:asciiTheme="minorBidi" w:eastAsia="Times New Roman" w:hAnsiTheme="minorBidi"/>
          <w:sz w:val="28"/>
          <w:szCs w:val="28"/>
          <w:lang w:eastAsia="en-CA"/>
        </w:rPr>
        <w:t>Prayer of Manasseh</w:t>
      </w:r>
    </w:p>
    <w:p w:rsidR="00304316" w:rsidRPr="00304316" w:rsidRDefault="00A75105" w:rsidP="00304316">
      <w:pPr>
        <w:numPr>
          <w:ilvl w:val="0"/>
          <w:numId w:val="19"/>
        </w:numPr>
        <w:spacing w:after="0" w:line="240" w:lineRule="auto"/>
        <w:contextualSpacing/>
        <w:rPr>
          <w:rFonts w:asciiTheme="minorBidi" w:eastAsia="Times New Roman" w:hAnsiTheme="minorBidi"/>
          <w:sz w:val="28"/>
          <w:szCs w:val="28"/>
          <w:lang w:eastAsia="en-CA"/>
        </w:rPr>
      </w:pPr>
      <w:hyperlink r:id="rId16" w:history="1">
        <w:r w:rsidR="00304316" w:rsidRPr="00304316">
          <w:rPr>
            <w:rFonts w:asciiTheme="minorBidi" w:eastAsia="Times New Roman" w:hAnsiTheme="minorBidi"/>
            <w:sz w:val="28"/>
            <w:szCs w:val="28"/>
            <w:lang w:eastAsia="en-CA"/>
          </w:rPr>
          <w:t>The First Book of Maccabees</w:t>
        </w:r>
      </w:hyperlink>
    </w:p>
    <w:p w:rsidR="00304316" w:rsidRPr="00304316" w:rsidRDefault="00304316" w:rsidP="00304316">
      <w:pPr>
        <w:numPr>
          <w:ilvl w:val="0"/>
          <w:numId w:val="19"/>
        </w:numPr>
        <w:spacing w:after="0" w:line="240" w:lineRule="auto"/>
        <w:contextualSpacing/>
        <w:rPr>
          <w:rFonts w:asciiTheme="minorBidi" w:eastAsia="Times New Roman" w:hAnsiTheme="minorBidi"/>
          <w:sz w:val="28"/>
          <w:szCs w:val="28"/>
          <w:lang w:eastAsia="en-CA"/>
        </w:rPr>
      </w:pPr>
      <w:r w:rsidRPr="00304316">
        <w:rPr>
          <w:rFonts w:asciiTheme="minorBidi" w:eastAsiaTheme="minorHAnsi" w:hAnsiTheme="minorBidi"/>
          <w:sz w:val="28"/>
          <w:szCs w:val="28"/>
          <w:lang w:eastAsia="en-CA"/>
        </w:rPr>
        <w:t>The Second Book of Maccabees</w:t>
      </w:r>
    </w:p>
    <w:p w:rsidR="00304316" w:rsidRPr="00304316" w:rsidRDefault="00304316" w:rsidP="00304316">
      <w:pPr>
        <w:spacing w:after="0" w:line="240" w:lineRule="auto"/>
        <w:rPr>
          <w:rFonts w:asciiTheme="minorBidi" w:eastAsia="Times New Roman" w:hAnsiTheme="minorBidi"/>
          <w:sz w:val="28"/>
          <w:szCs w:val="28"/>
          <w:lang w:eastAsia="en-CA"/>
        </w:rPr>
      </w:pPr>
    </w:p>
    <w:p w:rsidR="00304316" w:rsidRPr="00304316" w:rsidRDefault="00304316" w:rsidP="00304316">
      <w:pPr>
        <w:spacing w:after="0" w:line="240" w:lineRule="auto"/>
        <w:rPr>
          <w:rFonts w:asciiTheme="minorBidi" w:eastAsia="Times New Roman" w:hAnsiTheme="minorBidi"/>
          <w:sz w:val="28"/>
          <w:szCs w:val="28"/>
          <w:lang w:eastAsia="en-CA"/>
        </w:rPr>
      </w:pPr>
    </w:p>
    <w:p w:rsidR="00304316" w:rsidRPr="00304316" w:rsidRDefault="00304316" w:rsidP="00304316">
      <w:pPr>
        <w:spacing w:after="0" w:line="240" w:lineRule="auto"/>
        <w:rPr>
          <w:rFonts w:asciiTheme="minorBidi" w:eastAsia="Times New Roman" w:hAnsiTheme="minorBidi"/>
          <w:sz w:val="28"/>
          <w:szCs w:val="28"/>
          <w:lang w:eastAsia="en-CA"/>
        </w:rPr>
      </w:pPr>
    </w:p>
    <w:p w:rsidR="00304316" w:rsidRPr="00304316" w:rsidRDefault="00304316" w:rsidP="00665E2B">
      <w:pPr>
        <w:spacing w:after="0" w:line="240" w:lineRule="auto"/>
        <w:rPr>
          <w:rFonts w:asciiTheme="minorBidi" w:eastAsia="Times New Roman" w:hAnsiTheme="minorBidi"/>
          <w:sz w:val="24"/>
          <w:szCs w:val="24"/>
          <w:lang w:eastAsia="en-CA"/>
        </w:rPr>
      </w:pPr>
      <w:r w:rsidRPr="00304316">
        <w:rPr>
          <w:rFonts w:asciiTheme="minorBidi" w:eastAsia="Times New Roman" w:hAnsiTheme="minorBidi"/>
          <w:sz w:val="24"/>
          <w:szCs w:val="24"/>
          <w:lang w:eastAsia="en-CA"/>
        </w:rPr>
        <w:t>*</w:t>
      </w:r>
      <w:r w:rsidRPr="00304316">
        <w:rPr>
          <w:rFonts w:asciiTheme="minorBidi" w:eastAsiaTheme="minorHAnsi" w:hAnsiTheme="minorBidi"/>
          <w:sz w:val="24"/>
          <w:szCs w:val="24"/>
        </w:rPr>
        <w:t>Edgar J. Goodspeed</w:t>
      </w:r>
      <w:r w:rsidR="00665E2B">
        <w:rPr>
          <w:rFonts w:asciiTheme="minorBidi" w:eastAsiaTheme="minorHAnsi" w:hAnsiTheme="minorBidi"/>
          <w:sz w:val="24"/>
          <w:szCs w:val="24"/>
        </w:rPr>
        <w:t xml:space="preserve"> </w:t>
      </w:r>
      <w:r w:rsidR="00665E2B">
        <w:rPr>
          <w:rFonts w:ascii="Arial" w:eastAsia="Calibri" w:hAnsi="Arial"/>
          <w:sz w:val="24"/>
          <w:szCs w:val="24"/>
        </w:rPr>
        <w:t xml:space="preserve">(1938), </w:t>
      </w:r>
      <w:r w:rsidR="00665E2B">
        <w:rPr>
          <w:rFonts w:ascii="Arial" w:eastAsia="Calibri" w:hAnsi="Arial"/>
          <w:i/>
          <w:iCs/>
          <w:sz w:val="24"/>
          <w:szCs w:val="24"/>
        </w:rPr>
        <w:t>The Apocrypha: An American Translation</w:t>
      </w:r>
      <w:r w:rsidR="00665E2B">
        <w:rPr>
          <w:rFonts w:ascii="Arial" w:eastAsia="Calibri" w:hAnsi="Arial"/>
          <w:sz w:val="24"/>
          <w:szCs w:val="24"/>
        </w:rPr>
        <w:t>, New York: Vintage Books/Random House, page xi.</w:t>
      </w:r>
    </w:p>
    <w:p w:rsidR="00304316" w:rsidRPr="00304316" w:rsidRDefault="00304316" w:rsidP="00304316">
      <w:pPr>
        <w:spacing w:after="0" w:line="240" w:lineRule="auto"/>
        <w:rPr>
          <w:rFonts w:asciiTheme="minorBidi" w:eastAsia="Times New Roman" w:hAnsiTheme="minorBidi"/>
          <w:sz w:val="24"/>
          <w:szCs w:val="24"/>
          <w:lang w:eastAsia="en-CA"/>
        </w:rPr>
      </w:pPr>
      <w:r w:rsidRPr="00304316">
        <w:rPr>
          <w:rFonts w:asciiTheme="minorBidi" w:eastAsiaTheme="minorHAnsi" w:hAnsiTheme="minorBidi"/>
          <w:sz w:val="24"/>
          <w:szCs w:val="24"/>
        </w:rPr>
        <w:t xml:space="preserve">** In some versions these three chapters are grouped into one book entitled </w:t>
      </w:r>
      <w:r w:rsidRPr="00304316">
        <w:rPr>
          <w:rFonts w:asciiTheme="minorBidi" w:eastAsiaTheme="minorHAnsi" w:hAnsiTheme="minorBidi"/>
          <w:i/>
          <w:iCs/>
          <w:sz w:val="24"/>
          <w:szCs w:val="24"/>
        </w:rPr>
        <w:t>The Additions to Daniel</w:t>
      </w:r>
    </w:p>
    <w:p w:rsidR="00304316" w:rsidRPr="00304316" w:rsidRDefault="00304316" w:rsidP="00304316">
      <w:pPr>
        <w:rPr>
          <w:rFonts w:asciiTheme="minorBidi" w:eastAsia="Calibri" w:hAnsiTheme="minorBidi"/>
          <w:sz w:val="28"/>
          <w:szCs w:val="28"/>
        </w:rPr>
      </w:pPr>
    </w:p>
    <w:p w:rsidR="00304316" w:rsidRPr="00E701B5" w:rsidRDefault="00304316" w:rsidP="00BE6AB8">
      <w:pPr>
        <w:pStyle w:val="NoSpacing"/>
        <w:rPr>
          <w:rFonts w:ascii="Arial" w:eastAsia="Calibri" w:hAnsi="Arial" w:cs="Arial"/>
          <w:sz w:val="24"/>
          <w:szCs w:val="24"/>
        </w:rPr>
      </w:pPr>
    </w:p>
    <w:p w:rsidR="00E2156E" w:rsidRPr="00CB2505" w:rsidRDefault="00E2156E" w:rsidP="00F33F02">
      <w:pPr>
        <w:pStyle w:val="NoSpacing"/>
        <w:rPr>
          <w:rFonts w:asciiTheme="minorBidi" w:hAnsiTheme="minorBidi"/>
          <w:i/>
          <w:iCs/>
          <w:sz w:val="24"/>
          <w:szCs w:val="24"/>
        </w:rPr>
      </w:pPr>
    </w:p>
    <w:p w:rsidR="00AE21E1" w:rsidRDefault="00AE21E1">
      <w:pPr>
        <w:rPr>
          <w:rFonts w:asciiTheme="minorBidi" w:hAnsiTheme="minorBidi"/>
          <w:sz w:val="24"/>
          <w:szCs w:val="24"/>
        </w:rPr>
      </w:pPr>
      <w:r>
        <w:rPr>
          <w:rFonts w:asciiTheme="minorBidi" w:hAnsiTheme="minorBidi"/>
          <w:sz w:val="24"/>
          <w:szCs w:val="24"/>
        </w:rPr>
        <w:br w:type="page"/>
      </w:r>
    </w:p>
    <w:p w:rsidR="001E49BB" w:rsidRDefault="00CB2505" w:rsidP="001518EA">
      <w:pPr>
        <w:pStyle w:val="NoSpacing"/>
        <w:jc w:val="center"/>
        <w:rPr>
          <w:rFonts w:asciiTheme="minorBidi" w:hAnsiTheme="minorBidi"/>
          <w:b/>
          <w:bCs/>
          <w:sz w:val="24"/>
          <w:szCs w:val="24"/>
        </w:rPr>
      </w:pPr>
      <w:r w:rsidRPr="00AE21E1">
        <w:rPr>
          <w:rFonts w:asciiTheme="minorBidi" w:hAnsiTheme="minorBidi"/>
          <w:b/>
          <w:bCs/>
          <w:i/>
          <w:iCs/>
          <w:sz w:val="24"/>
          <w:szCs w:val="24"/>
        </w:rPr>
        <w:lastRenderedPageBreak/>
        <w:t>THE APOCRYPHA</w:t>
      </w:r>
    </w:p>
    <w:p w:rsidR="00292963" w:rsidRPr="00292963" w:rsidRDefault="00292963" w:rsidP="001518EA">
      <w:pPr>
        <w:pStyle w:val="NoSpacing"/>
        <w:jc w:val="center"/>
        <w:rPr>
          <w:rFonts w:asciiTheme="minorBidi" w:hAnsiTheme="minorBidi"/>
          <w:b/>
          <w:bCs/>
          <w:sz w:val="24"/>
          <w:szCs w:val="24"/>
        </w:rPr>
      </w:pPr>
      <w:r w:rsidRPr="00292963">
        <w:rPr>
          <w:rFonts w:asciiTheme="minorBidi" w:hAnsiTheme="minorBidi"/>
          <w:b/>
          <w:bCs/>
          <w:sz w:val="24"/>
          <w:szCs w:val="24"/>
        </w:rPr>
        <w:t>REVIEW OF ITS HISTORY AND CONTENTS</w:t>
      </w:r>
    </w:p>
    <w:p w:rsidR="00AE21E1" w:rsidRDefault="00AE21E1" w:rsidP="00CB2505">
      <w:pPr>
        <w:pStyle w:val="NoSpacing"/>
        <w:jc w:val="center"/>
        <w:rPr>
          <w:rFonts w:asciiTheme="minorBidi" w:hAnsiTheme="minorBidi"/>
          <w:b/>
          <w:bCs/>
          <w:sz w:val="24"/>
          <w:szCs w:val="24"/>
        </w:rPr>
      </w:pPr>
    </w:p>
    <w:p w:rsidR="00AC055B" w:rsidRDefault="00AC055B" w:rsidP="00CB2505">
      <w:pPr>
        <w:pStyle w:val="NoSpacing"/>
        <w:jc w:val="center"/>
        <w:rPr>
          <w:rFonts w:asciiTheme="minorBidi" w:hAnsiTheme="minorBidi"/>
          <w:b/>
          <w:bCs/>
          <w:sz w:val="24"/>
          <w:szCs w:val="24"/>
        </w:rPr>
      </w:pPr>
      <w:r>
        <w:rPr>
          <w:rFonts w:asciiTheme="minorBidi" w:hAnsiTheme="minorBidi"/>
          <w:b/>
          <w:bCs/>
          <w:sz w:val="24"/>
          <w:szCs w:val="24"/>
        </w:rPr>
        <w:t>David B. Brooks</w:t>
      </w:r>
    </w:p>
    <w:p w:rsidR="00AC055B" w:rsidRPr="00AC055B" w:rsidRDefault="00A75105" w:rsidP="00CB2505">
      <w:pPr>
        <w:pStyle w:val="NoSpacing"/>
        <w:jc w:val="center"/>
        <w:rPr>
          <w:rFonts w:asciiTheme="minorBidi" w:hAnsiTheme="minorBidi"/>
          <w:b/>
          <w:bCs/>
          <w:sz w:val="24"/>
          <w:szCs w:val="24"/>
        </w:rPr>
      </w:pPr>
      <w:hyperlink r:id="rId17" w:history="1">
        <w:r w:rsidR="000059FB" w:rsidRPr="0064424F">
          <w:rPr>
            <w:rStyle w:val="Hyperlink"/>
            <w:rFonts w:asciiTheme="minorBidi" w:hAnsiTheme="minorBidi"/>
            <w:b/>
            <w:bCs/>
            <w:sz w:val="24"/>
            <w:szCs w:val="24"/>
          </w:rPr>
          <w:t>david.b.brooks34@gmail.com</w:t>
        </w:r>
      </w:hyperlink>
    </w:p>
    <w:p w:rsidR="00AC055B" w:rsidRPr="00292963" w:rsidRDefault="00AC055B" w:rsidP="00CB2505">
      <w:pPr>
        <w:pStyle w:val="NoSpacing"/>
        <w:jc w:val="center"/>
        <w:rPr>
          <w:rFonts w:asciiTheme="minorBidi" w:hAnsiTheme="minorBidi"/>
          <w:b/>
          <w:bCs/>
          <w:sz w:val="24"/>
          <w:szCs w:val="24"/>
        </w:rPr>
      </w:pPr>
    </w:p>
    <w:p w:rsidR="000059FB" w:rsidRDefault="00AE21E1" w:rsidP="00D94BFF">
      <w:pPr>
        <w:pStyle w:val="NoSpacing"/>
        <w:numPr>
          <w:ilvl w:val="0"/>
          <w:numId w:val="13"/>
        </w:numPr>
        <w:rPr>
          <w:rFonts w:asciiTheme="minorBidi" w:hAnsiTheme="minorBidi"/>
          <w:sz w:val="24"/>
          <w:szCs w:val="24"/>
        </w:rPr>
      </w:pPr>
      <w:r w:rsidRPr="00381EF8">
        <w:rPr>
          <w:rFonts w:asciiTheme="minorBidi" w:hAnsiTheme="minorBidi"/>
          <w:sz w:val="24"/>
          <w:szCs w:val="24"/>
        </w:rPr>
        <w:t xml:space="preserve">It is only an </w:t>
      </w:r>
      <w:r w:rsidR="00273F3D" w:rsidRPr="00381EF8">
        <w:rPr>
          <w:rFonts w:asciiTheme="minorBidi" w:hAnsiTheme="minorBidi"/>
          <w:sz w:val="24"/>
          <w:szCs w:val="24"/>
        </w:rPr>
        <w:t xml:space="preserve">approximation to say that the book that we call </w:t>
      </w:r>
      <w:r w:rsidR="00273F3D" w:rsidRPr="00381EF8">
        <w:rPr>
          <w:rFonts w:asciiTheme="minorBidi" w:hAnsiTheme="minorBidi"/>
          <w:i/>
          <w:iCs/>
          <w:sz w:val="24"/>
          <w:szCs w:val="24"/>
        </w:rPr>
        <w:t>The Apocrypha</w:t>
      </w:r>
      <w:r w:rsidR="00273F3D" w:rsidRPr="00381EF8">
        <w:rPr>
          <w:rFonts w:asciiTheme="minorBidi" w:hAnsiTheme="minorBidi"/>
          <w:sz w:val="24"/>
          <w:szCs w:val="24"/>
        </w:rPr>
        <w:t xml:space="preserve"> appeared between the </w:t>
      </w:r>
      <w:r w:rsidR="000059FB">
        <w:rPr>
          <w:rFonts w:asciiTheme="minorBidi" w:hAnsiTheme="minorBidi"/>
          <w:sz w:val="24"/>
          <w:szCs w:val="24"/>
        </w:rPr>
        <w:t>Hebrew Bible</w:t>
      </w:r>
      <w:r w:rsidR="00273F3D" w:rsidRPr="00381EF8">
        <w:rPr>
          <w:rFonts w:asciiTheme="minorBidi" w:hAnsiTheme="minorBidi"/>
          <w:sz w:val="24"/>
          <w:szCs w:val="24"/>
        </w:rPr>
        <w:t xml:space="preserve"> and the Christian Bible</w:t>
      </w:r>
      <w:r w:rsidR="00E44816">
        <w:rPr>
          <w:rFonts w:asciiTheme="minorBidi" w:hAnsiTheme="minorBidi"/>
          <w:sz w:val="24"/>
          <w:szCs w:val="24"/>
        </w:rPr>
        <w:t xml:space="preserve">, which is to say in the </w:t>
      </w:r>
      <w:r w:rsidR="00A77785" w:rsidRPr="00381EF8">
        <w:rPr>
          <w:rFonts w:asciiTheme="minorBidi" w:hAnsiTheme="minorBidi"/>
          <w:sz w:val="24"/>
          <w:szCs w:val="24"/>
        </w:rPr>
        <w:t>two centuries BCE</w:t>
      </w:r>
      <w:r w:rsidR="00273F3D" w:rsidRPr="00381EF8">
        <w:rPr>
          <w:rFonts w:asciiTheme="minorBidi" w:hAnsiTheme="minorBidi"/>
          <w:sz w:val="24"/>
          <w:szCs w:val="24"/>
        </w:rPr>
        <w:t xml:space="preserve">. </w:t>
      </w:r>
      <w:r w:rsidR="00A77785" w:rsidRPr="00381EF8">
        <w:rPr>
          <w:rFonts w:asciiTheme="minorBidi" w:hAnsiTheme="minorBidi"/>
          <w:sz w:val="24"/>
          <w:szCs w:val="24"/>
        </w:rPr>
        <w:t xml:space="preserve"> However, adjustments to the </w:t>
      </w:r>
      <w:r w:rsidR="000059FB">
        <w:rPr>
          <w:rFonts w:asciiTheme="minorBidi" w:hAnsiTheme="minorBidi"/>
          <w:sz w:val="24"/>
          <w:szCs w:val="24"/>
        </w:rPr>
        <w:t>HEBREW BIBLE</w:t>
      </w:r>
      <w:r w:rsidR="00A77785" w:rsidRPr="00381EF8">
        <w:rPr>
          <w:rFonts w:asciiTheme="minorBidi" w:hAnsiTheme="minorBidi"/>
          <w:sz w:val="24"/>
          <w:szCs w:val="24"/>
        </w:rPr>
        <w:t xml:space="preserve"> were still being made at the time of the Mishnah in the 2</w:t>
      </w:r>
      <w:r w:rsidR="00A77785" w:rsidRPr="00381EF8">
        <w:rPr>
          <w:rFonts w:asciiTheme="minorBidi" w:hAnsiTheme="minorBidi"/>
          <w:sz w:val="24"/>
          <w:szCs w:val="24"/>
          <w:vertAlign w:val="superscript"/>
        </w:rPr>
        <w:t>nd</w:t>
      </w:r>
      <w:r w:rsidR="00A77785" w:rsidRPr="00381EF8">
        <w:rPr>
          <w:rFonts w:asciiTheme="minorBidi" w:hAnsiTheme="minorBidi"/>
          <w:sz w:val="24"/>
          <w:szCs w:val="24"/>
        </w:rPr>
        <w:t xml:space="preserve"> and 3</w:t>
      </w:r>
      <w:r w:rsidR="00A77785" w:rsidRPr="00381EF8">
        <w:rPr>
          <w:rFonts w:asciiTheme="minorBidi" w:hAnsiTheme="minorBidi"/>
          <w:sz w:val="24"/>
          <w:szCs w:val="24"/>
          <w:vertAlign w:val="superscript"/>
        </w:rPr>
        <w:t>rd</w:t>
      </w:r>
      <w:r w:rsidR="00A77785" w:rsidRPr="00381EF8">
        <w:rPr>
          <w:rFonts w:asciiTheme="minorBidi" w:hAnsiTheme="minorBidi"/>
          <w:sz w:val="24"/>
          <w:szCs w:val="24"/>
        </w:rPr>
        <w:t xml:space="preserve"> century CE.  </w:t>
      </w:r>
      <w:r w:rsidR="00AC3DC7">
        <w:rPr>
          <w:rFonts w:asciiTheme="minorBidi" w:hAnsiTheme="minorBidi"/>
          <w:sz w:val="24"/>
          <w:szCs w:val="24"/>
        </w:rPr>
        <w:t>(T</w:t>
      </w:r>
      <w:r w:rsidR="00AC3DC7" w:rsidRPr="000207FA">
        <w:rPr>
          <w:rFonts w:asciiTheme="minorBidi" w:hAnsiTheme="minorBidi"/>
          <w:sz w:val="24"/>
          <w:szCs w:val="24"/>
        </w:rPr>
        <w:t>here never was a formal canonization process for our Bible</w:t>
      </w:r>
      <w:r w:rsidR="00AC3DC7">
        <w:rPr>
          <w:rFonts w:asciiTheme="minorBidi" w:hAnsiTheme="minorBidi"/>
          <w:sz w:val="24"/>
          <w:szCs w:val="24"/>
        </w:rPr>
        <w:t>, but by the 4</w:t>
      </w:r>
      <w:r w:rsidR="00AC3DC7" w:rsidRPr="00AC3DC7">
        <w:rPr>
          <w:rFonts w:asciiTheme="minorBidi" w:hAnsiTheme="minorBidi"/>
          <w:sz w:val="24"/>
          <w:szCs w:val="24"/>
          <w:vertAlign w:val="superscript"/>
        </w:rPr>
        <w:t>th</w:t>
      </w:r>
      <w:r w:rsidR="00AC3DC7">
        <w:rPr>
          <w:rFonts w:asciiTheme="minorBidi" w:hAnsiTheme="minorBidi"/>
          <w:sz w:val="24"/>
          <w:szCs w:val="24"/>
        </w:rPr>
        <w:t xml:space="preserve"> century it was in the form that we know today</w:t>
      </w:r>
      <w:r w:rsidR="00AC3DC7" w:rsidRPr="000207FA">
        <w:rPr>
          <w:rFonts w:asciiTheme="minorBidi" w:hAnsiTheme="minorBidi"/>
          <w:sz w:val="24"/>
          <w:szCs w:val="24"/>
        </w:rPr>
        <w:t>.</w:t>
      </w:r>
      <w:r w:rsidR="00AC3DC7">
        <w:rPr>
          <w:rFonts w:asciiTheme="minorBidi" w:hAnsiTheme="minorBidi"/>
          <w:sz w:val="24"/>
          <w:szCs w:val="24"/>
        </w:rPr>
        <w:t xml:space="preserve">)  </w:t>
      </w:r>
      <w:r w:rsidR="00A77785" w:rsidRPr="00381EF8">
        <w:rPr>
          <w:rFonts w:asciiTheme="minorBidi" w:hAnsiTheme="minorBidi"/>
          <w:sz w:val="24"/>
          <w:szCs w:val="24"/>
        </w:rPr>
        <w:t xml:space="preserve">The </w:t>
      </w:r>
      <w:r w:rsidR="00AC3DC7">
        <w:rPr>
          <w:rFonts w:asciiTheme="minorBidi" w:hAnsiTheme="minorBidi"/>
          <w:sz w:val="24"/>
          <w:szCs w:val="24"/>
        </w:rPr>
        <w:t xml:space="preserve">14 chapters </w:t>
      </w:r>
      <w:r w:rsidR="003A5C85" w:rsidRPr="00381EF8">
        <w:rPr>
          <w:rFonts w:asciiTheme="minorBidi" w:hAnsiTheme="minorBidi"/>
          <w:sz w:val="24"/>
          <w:szCs w:val="24"/>
        </w:rPr>
        <w:t>that make</w:t>
      </w:r>
      <w:r w:rsidR="00AC3DC7">
        <w:rPr>
          <w:rFonts w:asciiTheme="minorBidi" w:hAnsiTheme="minorBidi"/>
          <w:sz w:val="24"/>
          <w:szCs w:val="24"/>
        </w:rPr>
        <w:t xml:space="preserve"> </w:t>
      </w:r>
      <w:r w:rsidR="001518EA" w:rsidRPr="00381EF8">
        <w:rPr>
          <w:rFonts w:asciiTheme="minorBidi" w:hAnsiTheme="minorBidi"/>
          <w:sz w:val="24"/>
          <w:szCs w:val="24"/>
        </w:rPr>
        <w:t xml:space="preserve">up </w:t>
      </w:r>
      <w:r w:rsidR="001518EA" w:rsidRPr="00381EF8">
        <w:rPr>
          <w:rFonts w:asciiTheme="minorBidi" w:hAnsiTheme="minorBidi"/>
          <w:i/>
          <w:iCs/>
          <w:sz w:val="24"/>
          <w:szCs w:val="24"/>
        </w:rPr>
        <w:t>The Apocrypha</w:t>
      </w:r>
      <w:r w:rsidR="001518EA" w:rsidRPr="00381EF8">
        <w:rPr>
          <w:rFonts w:asciiTheme="minorBidi" w:hAnsiTheme="minorBidi"/>
          <w:sz w:val="24"/>
          <w:szCs w:val="24"/>
        </w:rPr>
        <w:t xml:space="preserve">, </w:t>
      </w:r>
      <w:r w:rsidR="00D90665" w:rsidRPr="00381EF8">
        <w:rPr>
          <w:rFonts w:asciiTheme="minorBidi" w:hAnsiTheme="minorBidi"/>
          <w:sz w:val="24"/>
          <w:szCs w:val="24"/>
        </w:rPr>
        <w:t xml:space="preserve">and that were subsequently integrated into the </w:t>
      </w:r>
      <w:r w:rsidR="00A77785" w:rsidRPr="00381EF8">
        <w:rPr>
          <w:rFonts w:asciiTheme="minorBidi" w:hAnsiTheme="minorBidi"/>
          <w:sz w:val="24"/>
          <w:szCs w:val="24"/>
        </w:rPr>
        <w:t>CB</w:t>
      </w:r>
      <w:r w:rsidR="001518EA" w:rsidRPr="00381EF8">
        <w:rPr>
          <w:rFonts w:asciiTheme="minorBidi" w:hAnsiTheme="minorBidi"/>
          <w:sz w:val="24"/>
          <w:szCs w:val="24"/>
        </w:rPr>
        <w:t>,</w:t>
      </w:r>
      <w:r w:rsidR="00A77785" w:rsidRPr="00381EF8">
        <w:rPr>
          <w:rFonts w:asciiTheme="minorBidi" w:hAnsiTheme="minorBidi"/>
          <w:sz w:val="24"/>
          <w:szCs w:val="24"/>
        </w:rPr>
        <w:t xml:space="preserve"> were </w:t>
      </w:r>
      <w:r w:rsidR="003A5C85" w:rsidRPr="00381EF8">
        <w:rPr>
          <w:rFonts w:asciiTheme="minorBidi" w:hAnsiTheme="minorBidi"/>
          <w:sz w:val="24"/>
          <w:szCs w:val="24"/>
        </w:rPr>
        <w:t xml:space="preserve">probably </w:t>
      </w:r>
      <w:r w:rsidR="00A77785" w:rsidRPr="00381EF8">
        <w:rPr>
          <w:rFonts w:asciiTheme="minorBidi" w:hAnsiTheme="minorBidi"/>
          <w:sz w:val="24"/>
          <w:szCs w:val="24"/>
        </w:rPr>
        <w:t xml:space="preserve">written </w:t>
      </w:r>
      <w:r w:rsidR="001518EA" w:rsidRPr="00381EF8">
        <w:rPr>
          <w:rFonts w:asciiTheme="minorBidi" w:hAnsiTheme="minorBidi"/>
          <w:sz w:val="24"/>
          <w:szCs w:val="24"/>
        </w:rPr>
        <w:t>late in B</w:t>
      </w:r>
      <w:r w:rsidR="00A77785" w:rsidRPr="00381EF8">
        <w:rPr>
          <w:rFonts w:asciiTheme="minorBidi" w:hAnsiTheme="minorBidi"/>
          <w:sz w:val="24"/>
          <w:szCs w:val="24"/>
        </w:rPr>
        <w:t xml:space="preserve">CE </w:t>
      </w:r>
      <w:r w:rsidR="00D90665" w:rsidRPr="00381EF8">
        <w:rPr>
          <w:rFonts w:asciiTheme="minorBidi" w:hAnsiTheme="minorBidi"/>
          <w:sz w:val="24"/>
          <w:szCs w:val="24"/>
        </w:rPr>
        <w:t>in Hebrew</w:t>
      </w:r>
      <w:r w:rsidR="00E16546" w:rsidRPr="00381EF8">
        <w:rPr>
          <w:rFonts w:asciiTheme="minorBidi" w:hAnsiTheme="minorBidi"/>
          <w:sz w:val="24"/>
          <w:szCs w:val="24"/>
        </w:rPr>
        <w:t xml:space="preserve"> </w:t>
      </w:r>
      <w:r w:rsidR="00E9277C" w:rsidRPr="00381EF8">
        <w:rPr>
          <w:rFonts w:asciiTheme="minorBidi" w:hAnsiTheme="minorBidi"/>
          <w:sz w:val="24"/>
          <w:szCs w:val="24"/>
        </w:rPr>
        <w:t xml:space="preserve">or Aramaic </w:t>
      </w:r>
      <w:r w:rsidR="00E16546" w:rsidRPr="00381EF8">
        <w:rPr>
          <w:rFonts w:asciiTheme="minorBidi" w:hAnsiTheme="minorBidi"/>
          <w:sz w:val="24"/>
          <w:szCs w:val="24"/>
        </w:rPr>
        <w:t>but first published in Greek</w:t>
      </w:r>
      <w:r w:rsidR="00B27ED4" w:rsidRPr="00381EF8">
        <w:rPr>
          <w:rFonts w:asciiTheme="minorBidi" w:hAnsiTheme="minorBidi"/>
          <w:sz w:val="24"/>
          <w:szCs w:val="24"/>
        </w:rPr>
        <w:t xml:space="preserve">, which was the intellectual </w:t>
      </w:r>
      <w:r w:rsidR="00B27ED4" w:rsidRPr="00381EF8">
        <w:rPr>
          <w:rFonts w:asciiTheme="minorBidi" w:hAnsiTheme="minorBidi"/>
          <w:i/>
          <w:iCs/>
          <w:sz w:val="24"/>
          <w:szCs w:val="24"/>
        </w:rPr>
        <w:t>lingua franca</w:t>
      </w:r>
      <w:r w:rsidR="00B27ED4" w:rsidRPr="00381EF8">
        <w:rPr>
          <w:rFonts w:asciiTheme="minorBidi" w:hAnsiTheme="minorBidi"/>
          <w:sz w:val="24"/>
          <w:szCs w:val="24"/>
        </w:rPr>
        <w:t xml:space="preserve"> of the time</w:t>
      </w:r>
      <w:r w:rsidR="001518EA" w:rsidRPr="00381EF8">
        <w:rPr>
          <w:rFonts w:asciiTheme="minorBidi" w:hAnsiTheme="minorBidi"/>
          <w:sz w:val="24"/>
          <w:szCs w:val="24"/>
        </w:rPr>
        <w:t xml:space="preserve">. </w:t>
      </w:r>
      <w:r w:rsidR="00E9277C" w:rsidRPr="00381EF8">
        <w:rPr>
          <w:rFonts w:asciiTheme="minorBidi" w:hAnsiTheme="minorBidi"/>
          <w:sz w:val="24"/>
          <w:szCs w:val="24"/>
        </w:rPr>
        <w:t xml:space="preserve">For example, The Book of Tobit was formerly thought to have been written in Greek, but </w:t>
      </w:r>
      <w:r w:rsidR="00E9277C" w:rsidRPr="00381EF8">
        <w:rPr>
          <w:rFonts w:ascii="Arial" w:hAnsi="Arial" w:cs="Arial"/>
          <w:color w:val="333333"/>
          <w:sz w:val="24"/>
          <w:szCs w:val="24"/>
          <w:shd w:val="clear" w:color="auto" w:fill="FFFFFF"/>
        </w:rPr>
        <w:t>the Dead Sea Scrolls revealed several Aramaic and Hebrew manuscripts.  It is now a</w:t>
      </w:r>
      <w:r w:rsidR="00AC3DC7">
        <w:rPr>
          <w:rFonts w:ascii="Arial" w:hAnsi="Arial" w:cs="Arial"/>
          <w:color w:val="333333"/>
          <w:sz w:val="24"/>
          <w:szCs w:val="24"/>
          <w:shd w:val="clear" w:color="auto" w:fill="FFFFFF"/>
        </w:rPr>
        <w:t>ccept</w:t>
      </w:r>
      <w:r w:rsidR="00E9277C" w:rsidRPr="00381EF8">
        <w:rPr>
          <w:rFonts w:ascii="Arial" w:hAnsi="Arial" w:cs="Arial"/>
          <w:color w:val="333333"/>
          <w:sz w:val="24"/>
          <w:szCs w:val="24"/>
          <w:shd w:val="clear" w:color="auto" w:fill="FFFFFF"/>
        </w:rPr>
        <w:t xml:space="preserve">ed </w:t>
      </w:r>
      <w:r w:rsidR="00D94BFF">
        <w:rPr>
          <w:rFonts w:ascii="Arial" w:hAnsi="Arial" w:cs="Arial"/>
          <w:color w:val="333333"/>
          <w:sz w:val="24"/>
          <w:szCs w:val="24"/>
          <w:shd w:val="clear" w:color="auto" w:fill="FFFFFF"/>
        </w:rPr>
        <w:t xml:space="preserve">by most scholars </w:t>
      </w:r>
      <w:r w:rsidR="00E9277C" w:rsidRPr="00381EF8">
        <w:rPr>
          <w:rFonts w:ascii="Arial" w:hAnsi="Arial" w:cs="Arial"/>
          <w:color w:val="333333"/>
          <w:sz w:val="24"/>
          <w:szCs w:val="24"/>
          <w:shd w:val="clear" w:color="auto" w:fill="FFFFFF"/>
        </w:rPr>
        <w:t xml:space="preserve">that all chapters of </w:t>
      </w:r>
      <w:r w:rsidR="003964AD" w:rsidRPr="00381EF8">
        <w:rPr>
          <w:rFonts w:asciiTheme="minorBidi" w:hAnsiTheme="minorBidi"/>
          <w:i/>
          <w:iCs/>
          <w:sz w:val="24"/>
          <w:szCs w:val="24"/>
        </w:rPr>
        <w:t>The Apocrypha</w:t>
      </w:r>
      <w:r w:rsidR="00E9277C" w:rsidRPr="00381EF8">
        <w:rPr>
          <w:rFonts w:ascii="Arial" w:hAnsi="Arial" w:cs="Arial"/>
          <w:color w:val="333333"/>
          <w:sz w:val="24"/>
          <w:szCs w:val="24"/>
          <w:shd w:val="clear" w:color="auto" w:fill="FFFFFF"/>
        </w:rPr>
        <w:t xml:space="preserve"> </w:t>
      </w:r>
      <w:r w:rsidR="003964AD" w:rsidRPr="00381EF8">
        <w:rPr>
          <w:rFonts w:ascii="Arial" w:hAnsi="Arial" w:cs="Arial"/>
          <w:color w:val="333333"/>
          <w:sz w:val="24"/>
          <w:szCs w:val="24"/>
          <w:shd w:val="clear" w:color="auto" w:fill="FFFFFF"/>
        </w:rPr>
        <w:t xml:space="preserve">originated in Hebrew or Aramaic, with some of them being edited </w:t>
      </w:r>
      <w:r w:rsidR="00381EF8">
        <w:rPr>
          <w:rFonts w:ascii="Arial" w:hAnsi="Arial" w:cs="Arial"/>
          <w:color w:val="333333"/>
          <w:sz w:val="24"/>
          <w:szCs w:val="24"/>
          <w:shd w:val="clear" w:color="auto" w:fill="FFFFFF"/>
        </w:rPr>
        <w:t xml:space="preserve">either in Greek or </w:t>
      </w:r>
      <w:r w:rsidR="008E43B9">
        <w:rPr>
          <w:rFonts w:ascii="Arial" w:hAnsi="Arial" w:cs="Arial"/>
          <w:color w:val="333333"/>
          <w:sz w:val="24"/>
          <w:szCs w:val="24"/>
          <w:shd w:val="clear" w:color="auto" w:fill="FFFFFF"/>
        </w:rPr>
        <w:t xml:space="preserve">later </w:t>
      </w:r>
      <w:r w:rsidR="00381EF8">
        <w:rPr>
          <w:rFonts w:ascii="Arial" w:hAnsi="Arial" w:cs="Arial"/>
          <w:color w:val="333333"/>
          <w:sz w:val="24"/>
          <w:szCs w:val="24"/>
          <w:shd w:val="clear" w:color="auto" w:fill="FFFFFF"/>
        </w:rPr>
        <w:t>in Latin.</w:t>
      </w:r>
    </w:p>
    <w:p w:rsidR="000059FB" w:rsidRDefault="000059FB" w:rsidP="000059FB">
      <w:pPr>
        <w:pStyle w:val="NoSpacing"/>
        <w:ind w:left="720"/>
        <w:rPr>
          <w:rFonts w:asciiTheme="minorBidi" w:hAnsiTheme="minorBidi"/>
          <w:sz w:val="24"/>
          <w:szCs w:val="24"/>
        </w:rPr>
      </w:pPr>
    </w:p>
    <w:p w:rsidR="000059FB" w:rsidRDefault="00316591" w:rsidP="000059FB">
      <w:pPr>
        <w:pStyle w:val="NoSpacing"/>
        <w:numPr>
          <w:ilvl w:val="0"/>
          <w:numId w:val="13"/>
        </w:numPr>
        <w:rPr>
          <w:rFonts w:asciiTheme="minorBidi" w:hAnsiTheme="minorBidi"/>
          <w:sz w:val="24"/>
          <w:szCs w:val="24"/>
        </w:rPr>
      </w:pPr>
      <w:r w:rsidRPr="000059FB">
        <w:rPr>
          <w:rFonts w:asciiTheme="minorBidi" w:hAnsiTheme="minorBidi"/>
          <w:sz w:val="24"/>
          <w:szCs w:val="24"/>
        </w:rPr>
        <w:t xml:space="preserve">What we now know as a book entitled </w:t>
      </w:r>
      <w:r w:rsidR="00A77785" w:rsidRPr="000059FB">
        <w:rPr>
          <w:rFonts w:asciiTheme="minorBidi" w:hAnsiTheme="minorBidi"/>
          <w:i/>
          <w:iCs/>
          <w:sz w:val="24"/>
          <w:szCs w:val="24"/>
        </w:rPr>
        <w:t>The Apocrypha</w:t>
      </w:r>
      <w:r w:rsidR="003276B9" w:rsidRPr="000059FB">
        <w:rPr>
          <w:rFonts w:asciiTheme="minorBidi" w:hAnsiTheme="minorBidi"/>
          <w:sz w:val="24"/>
          <w:szCs w:val="24"/>
        </w:rPr>
        <w:t xml:space="preserve"> </w:t>
      </w:r>
      <w:r w:rsidRPr="000059FB">
        <w:rPr>
          <w:rFonts w:asciiTheme="minorBidi" w:hAnsiTheme="minorBidi"/>
          <w:sz w:val="24"/>
          <w:szCs w:val="24"/>
        </w:rPr>
        <w:t xml:space="preserve">originally </w:t>
      </w:r>
      <w:r w:rsidR="003276B9" w:rsidRPr="000059FB">
        <w:rPr>
          <w:rFonts w:asciiTheme="minorBidi" w:hAnsiTheme="minorBidi"/>
          <w:sz w:val="24"/>
          <w:szCs w:val="24"/>
        </w:rPr>
        <w:t>appear</w:t>
      </w:r>
      <w:r w:rsidR="00FC51E5" w:rsidRPr="000059FB">
        <w:rPr>
          <w:rFonts w:asciiTheme="minorBidi" w:hAnsiTheme="minorBidi"/>
          <w:sz w:val="24"/>
          <w:szCs w:val="24"/>
        </w:rPr>
        <w:t>ed a</w:t>
      </w:r>
      <w:r w:rsidR="001D01A9" w:rsidRPr="000059FB">
        <w:rPr>
          <w:rFonts w:asciiTheme="minorBidi" w:hAnsiTheme="minorBidi"/>
          <w:sz w:val="24"/>
          <w:szCs w:val="24"/>
        </w:rPr>
        <w:t xml:space="preserve">s a collection of 14 </w:t>
      </w:r>
      <w:r w:rsidR="000059FB" w:rsidRPr="000059FB">
        <w:rPr>
          <w:rFonts w:asciiTheme="minorBidi" w:hAnsiTheme="minorBidi"/>
          <w:sz w:val="24"/>
          <w:szCs w:val="24"/>
        </w:rPr>
        <w:t xml:space="preserve">additional </w:t>
      </w:r>
      <w:r w:rsidR="001D01A9" w:rsidRPr="000059FB">
        <w:rPr>
          <w:rFonts w:asciiTheme="minorBidi" w:hAnsiTheme="minorBidi"/>
          <w:sz w:val="24"/>
          <w:szCs w:val="24"/>
        </w:rPr>
        <w:t>chapters</w:t>
      </w:r>
      <w:r w:rsidR="000059FB" w:rsidRPr="000059FB">
        <w:rPr>
          <w:rFonts w:asciiTheme="minorBidi" w:hAnsiTheme="minorBidi"/>
          <w:sz w:val="24"/>
          <w:szCs w:val="24"/>
        </w:rPr>
        <w:t xml:space="preserve"> that were added to</w:t>
      </w:r>
      <w:r w:rsidR="00FC51E5" w:rsidRPr="000059FB">
        <w:rPr>
          <w:rFonts w:asciiTheme="minorBidi" w:hAnsiTheme="minorBidi"/>
          <w:sz w:val="24"/>
          <w:szCs w:val="24"/>
        </w:rPr>
        <w:t xml:space="preserve"> the</w:t>
      </w:r>
      <w:r w:rsidR="003276B9" w:rsidRPr="000059FB">
        <w:rPr>
          <w:rFonts w:asciiTheme="minorBidi" w:hAnsiTheme="minorBidi"/>
          <w:sz w:val="24"/>
          <w:szCs w:val="24"/>
        </w:rPr>
        <w:t xml:space="preserve"> </w:t>
      </w:r>
      <w:r w:rsidR="003276B9" w:rsidRPr="000059FB">
        <w:rPr>
          <w:rFonts w:asciiTheme="minorBidi" w:hAnsiTheme="minorBidi"/>
          <w:i/>
          <w:iCs/>
          <w:sz w:val="24"/>
          <w:szCs w:val="24"/>
        </w:rPr>
        <w:t>Septuagint</w:t>
      </w:r>
      <w:r w:rsidR="007B4B14" w:rsidRPr="000059FB">
        <w:rPr>
          <w:rFonts w:asciiTheme="minorBidi" w:hAnsiTheme="minorBidi"/>
          <w:sz w:val="24"/>
          <w:szCs w:val="24"/>
        </w:rPr>
        <w:t xml:space="preserve">, the Greek-language version of the </w:t>
      </w:r>
      <w:r w:rsidR="000059FB" w:rsidRPr="000059FB">
        <w:rPr>
          <w:rFonts w:asciiTheme="minorBidi" w:hAnsiTheme="minorBidi"/>
          <w:sz w:val="24"/>
          <w:szCs w:val="24"/>
        </w:rPr>
        <w:t>Hebrew Bible</w:t>
      </w:r>
      <w:r w:rsidR="007B4B14" w:rsidRPr="000059FB">
        <w:rPr>
          <w:rFonts w:asciiTheme="minorBidi" w:hAnsiTheme="minorBidi"/>
          <w:sz w:val="24"/>
          <w:szCs w:val="24"/>
        </w:rPr>
        <w:t xml:space="preserve">, </w:t>
      </w:r>
      <w:r w:rsidR="004F7154" w:rsidRPr="000059FB">
        <w:rPr>
          <w:rFonts w:asciiTheme="minorBidi" w:hAnsiTheme="minorBidi"/>
          <w:sz w:val="24"/>
          <w:szCs w:val="24"/>
        </w:rPr>
        <w:t>v</w:t>
      </w:r>
      <w:r w:rsidR="00D32CBC" w:rsidRPr="000059FB">
        <w:rPr>
          <w:rFonts w:asciiTheme="minorBidi" w:hAnsiTheme="minorBidi"/>
          <w:sz w:val="24"/>
          <w:szCs w:val="24"/>
        </w:rPr>
        <w:t xml:space="preserve">ery early in the new millennium. </w:t>
      </w:r>
      <w:r w:rsidR="00554053" w:rsidRPr="000059FB">
        <w:rPr>
          <w:rFonts w:asciiTheme="minorBidi" w:hAnsiTheme="minorBidi"/>
          <w:sz w:val="24"/>
          <w:szCs w:val="24"/>
        </w:rPr>
        <w:t xml:space="preserve">We know very little about how or why or by whom they were collected and selected for the Septuagint.  </w:t>
      </w:r>
      <w:r w:rsidR="000059FB" w:rsidRPr="000059FB">
        <w:rPr>
          <w:rFonts w:asciiTheme="minorBidi" w:hAnsiTheme="minorBidi"/>
          <w:sz w:val="24"/>
          <w:szCs w:val="24"/>
        </w:rPr>
        <w:t>W</w:t>
      </w:r>
      <w:r w:rsidR="00E47446" w:rsidRPr="000059FB">
        <w:rPr>
          <w:rFonts w:asciiTheme="minorBidi" w:hAnsiTheme="minorBidi"/>
          <w:sz w:val="24"/>
          <w:szCs w:val="24"/>
        </w:rPr>
        <w:t xml:space="preserve">e have no evidence </w:t>
      </w:r>
      <w:r w:rsidR="00D8297D" w:rsidRPr="000059FB">
        <w:rPr>
          <w:rFonts w:asciiTheme="minorBidi" w:hAnsiTheme="minorBidi"/>
          <w:sz w:val="24"/>
          <w:szCs w:val="24"/>
        </w:rPr>
        <w:t xml:space="preserve">even </w:t>
      </w:r>
      <w:r w:rsidR="00E47446" w:rsidRPr="000059FB">
        <w:rPr>
          <w:rFonts w:asciiTheme="minorBidi" w:hAnsiTheme="minorBidi"/>
          <w:sz w:val="24"/>
          <w:szCs w:val="24"/>
        </w:rPr>
        <w:t xml:space="preserve">to </w:t>
      </w:r>
      <w:r w:rsidR="00D8297D" w:rsidRPr="000059FB">
        <w:rPr>
          <w:rFonts w:asciiTheme="minorBidi" w:hAnsiTheme="minorBidi"/>
          <w:sz w:val="24"/>
          <w:szCs w:val="24"/>
        </w:rPr>
        <w:t xml:space="preserve">suggest </w:t>
      </w:r>
      <w:r w:rsidR="00E47446" w:rsidRPr="000059FB">
        <w:rPr>
          <w:rFonts w:asciiTheme="minorBidi" w:hAnsiTheme="minorBidi"/>
          <w:sz w:val="24"/>
          <w:szCs w:val="24"/>
        </w:rPr>
        <w:t xml:space="preserve">that </w:t>
      </w:r>
      <w:r w:rsidR="001D01A9" w:rsidRPr="000059FB">
        <w:rPr>
          <w:rFonts w:asciiTheme="minorBidi" w:hAnsiTheme="minorBidi"/>
          <w:sz w:val="24"/>
          <w:szCs w:val="24"/>
        </w:rPr>
        <w:t xml:space="preserve">those </w:t>
      </w:r>
      <w:r w:rsidR="00E47446" w:rsidRPr="000059FB">
        <w:rPr>
          <w:rFonts w:asciiTheme="minorBidi" w:hAnsiTheme="minorBidi"/>
          <w:sz w:val="24"/>
          <w:szCs w:val="24"/>
        </w:rPr>
        <w:t xml:space="preserve">14 chapters were ever read by the men </w:t>
      </w:r>
      <w:r w:rsidR="00554053" w:rsidRPr="000059FB">
        <w:rPr>
          <w:rFonts w:asciiTheme="minorBidi" w:hAnsiTheme="minorBidi"/>
          <w:sz w:val="24"/>
          <w:szCs w:val="24"/>
        </w:rPr>
        <w:t xml:space="preserve">of The Great </w:t>
      </w:r>
      <w:r w:rsidR="00E9154A" w:rsidRPr="000059FB">
        <w:rPr>
          <w:rFonts w:asciiTheme="minorBidi" w:hAnsiTheme="minorBidi"/>
          <w:sz w:val="24"/>
          <w:szCs w:val="24"/>
        </w:rPr>
        <w:t>Synagogue</w:t>
      </w:r>
      <w:r w:rsidR="001D01A9" w:rsidRPr="000059FB">
        <w:rPr>
          <w:rFonts w:asciiTheme="minorBidi" w:hAnsiTheme="minorBidi"/>
          <w:sz w:val="24"/>
          <w:szCs w:val="24"/>
        </w:rPr>
        <w:t xml:space="preserve">, much less considered </w:t>
      </w:r>
      <w:r w:rsidR="00E9154A" w:rsidRPr="000059FB">
        <w:rPr>
          <w:rFonts w:asciiTheme="minorBidi" w:hAnsiTheme="minorBidi"/>
          <w:sz w:val="24"/>
          <w:szCs w:val="24"/>
        </w:rPr>
        <w:t>any</w:t>
      </w:r>
      <w:r w:rsidR="000059FB" w:rsidRPr="000059FB">
        <w:rPr>
          <w:rFonts w:asciiTheme="minorBidi" w:hAnsiTheme="minorBidi"/>
          <w:sz w:val="24"/>
          <w:szCs w:val="24"/>
        </w:rPr>
        <w:t xml:space="preserve"> other rabbinic group that was active at that time.  The seashore of Athens was separated from the hills of Jerusalem by more than the Philistines.  As shown in Christine Hayes’ </w:t>
      </w:r>
      <w:r w:rsidR="000059FB">
        <w:rPr>
          <w:rFonts w:asciiTheme="minorBidi" w:hAnsiTheme="minorBidi"/>
          <w:sz w:val="24"/>
          <w:szCs w:val="24"/>
        </w:rPr>
        <w:t xml:space="preserve">superb </w:t>
      </w:r>
      <w:r w:rsidR="000059FB" w:rsidRPr="000059FB">
        <w:rPr>
          <w:rFonts w:asciiTheme="minorBidi" w:hAnsiTheme="minorBidi"/>
          <w:sz w:val="24"/>
          <w:szCs w:val="24"/>
        </w:rPr>
        <w:t xml:space="preserve">book, </w:t>
      </w:r>
      <w:proofErr w:type="gramStart"/>
      <w:r w:rsidR="000059FB" w:rsidRPr="000059FB">
        <w:rPr>
          <w:rFonts w:asciiTheme="minorBidi" w:hAnsiTheme="minorBidi"/>
          <w:i/>
          <w:iCs/>
          <w:sz w:val="24"/>
          <w:szCs w:val="24"/>
        </w:rPr>
        <w:t>What’s</w:t>
      </w:r>
      <w:proofErr w:type="gramEnd"/>
      <w:r w:rsidR="000059FB" w:rsidRPr="000059FB">
        <w:rPr>
          <w:rFonts w:asciiTheme="minorBidi" w:hAnsiTheme="minorBidi"/>
          <w:i/>
          <w:iCs/>
          <w:sz w:val="24"/>
          <w:szCs w:val="24"/>
        </w:rPr>
        <w:t xml:space="preserve"> Divine about Divine Law?</w:t>
      </w:r>
      <w:r w:rsidR="000059FB" w:rsidRPr="000059FB">
        <w:rPr>
          <w:rFonts w:asciiTheme="minorBidi" w:hAnsiTheme="minorBidi"/>
          <w:sz w:val="24"/>
          <w:szCs w:val="24"/>
        </w:rPr>
        <w:t xml:space="preserve"> (2015), </w:t>
      </w:r>
      <w:r w:rsidR="00022ECD">
        <w:rPr>
          <w:rFonts w:asciiTheme="minorBidi" w:hAnsiTheme="minorBidi"/>
          <w:sz w:val="24"/>
          <w:szCs w:val="24"/>
        </w:rPr>
        <w:t xml:space="preserve">whose </w:t>
      </w:r>
      <w:proofErr w:type="gramStart"/>
      <w:r w:rsidR="00022ECD">
        <w:rPr>
          <w:rFonts w:asciiTheme="minorBidi" w:hAnsiTheme="minorBidi"/>
          <w:sz w:val="24"/>
          <w:szCs w:val="24"/>
        </w:rPr>
        <w:t>work</w:t>
      </w:r>
      <w:proofErr w:type="gramEnd"/>
      <w:r w:rsidR="00022ECD">
        <w:rPr>
          <w:rFonts w:asciiTheme="minorBidi" w:hAnsiTheme="minorBidi"/>
          <w:sz w:val="24"/>
          <w:szCs w:val="24"/>
        </w:rPr>
        <w:t xml:space="preserve"> I describe further below, </w:t>
      </w:r>
      <w:r w:rsidR="000059FB" w:rsidRPr="000059FB">
        <w:rPr>
          <w:rFonts w:asciiTheme="minorBidi" w:hAnsiTheme="minorBidi"/>
          <w:sz w:val="24"/>
          <w:szCs w:val="24"/>
        </w:rPr>
        <w:t>those two cities were developing very different views of the nature of divinit</w:t>
      </w:r>
      <w:r w:rsidR="00022ECD">
        <w:rPr>
          <w:rFonts w:asciiTheme="minorBidi" w:hAnsiTheme="minorBidi"/>
          <w:sz w:val="24"/>
          <w:szCs w:val="24"/>
        </w:rPr>
        <w:t>y.</w:t>
      </w:r>
    </w:p>
    <w:p w:rsidR="00022ECD" w:rsidRDefault="00022ECD" w:rsidP="00022ECD">
      <w:pPr>
        <w:pStyle w:val="NoSpacing"/>
        <w:rPr>
          <w:rFonts w:asciiTheme="minorBidi" w:hAnsiTheme="minorBidi"/>
          <w:sz w:val="24"/>
          <w:szCs w:val="24"/>
        </w:rPr>
      </w:pPr>
    </w:p>
    <w:p w:rsidR="00542874" w:rsidRDefault="00381EF8" w:rsidP="007C35BB">
      <w:pPr>
        <w:pStyle w:val="NoSpacing"/>
        <w:numPr>
          <w:ilvl w:val="0"/>
          <w:numId w:val="13"/>
        </w:numPr>
        <w:rPr>
          <w:rFonts w:asciiTheme="minorBidi" w:hAnsiTheme="minorBidi"/>
          <w:sz w:val="24"/>
          <w:szCs w:val="24"/>
        </w:rPr>
      </w:pPr>
      <w:r w:rsidRPr="000059FB">
        <w:rPr>
          <w:rFonts w:asciiTheme="minorBidi" w:hAnsiTheme="minorBidi"/>
          <w:sz w:val="24"/>
          <w:szCs w:val="24"/>
        </w:rPr>
        <w:t xml:space="preserve">What </w:t>
      </w:r>
      <w:r w:rsidR="005C325E" w:rsidRPr="000059FB">
        <w:rPr>
          <w:rFonts w:asciiTheme="minorBidi" w:hAnsiTheme="minorBidi"/>
          <w:sz w:val="24"/>
          <w:szCs w:val="24"/>
        </w:rPr>
        <w:t xml:space="preserve">I have </w:t>
      </w:r>
      <w:r w:rsidRPr="000059FB">
        <w:rPr>
          <w:rFonts w:asciiTheme="minorBidi" w:hAnsiTheme="minorBidi"/>
          <w:sz w:val="24"/>
          <w:szCs w:val="24"/>
        </w:rPr>
        <w:t xml:space="preserve">learned from a </w:t>
      </w:r>
      <w:r w:rsidR="000059FB">
        <w:rPr>
          <w:rFonts w:asciiTheme="minorBidi" w:hAnsiTheme="minorBidi"/>
          <w:sz w:val="24"/>
          <w:szCs w:val="24"/>
        </w:rPr>
        <w:t xml:space="preserve">well-educated </w:t>
      </w:r>
      <w:r w:rsidRPr="000059FB">
        <w:rPr>
          <w:rFonts w:asciiTheme="minorBidi" w:hAnsiTheme="minorBidi"/>
          <w:sz w:val="24"/>
          <w:szCs w:val="24"/>
        </w:rPr>
        <w:t xml:space="preserve">Catholic </w:t>
      </w:r>
      <w:r w:rsidR="00554053" w:rsidRPr="000059FB">
        <w:rPr>
          <w:rFonts w:asciiTheme="minorBidi" w:hAnsiTheme="minorBidi"/>
          <w:sz w:val="24"/>
          <w:szCs w:val="24"/>
        </w:rPr>
        <w:t>is that</w:t>
      </w:r>
      <w:r w:rsidR="004F7154" w:rsidRPr="000059FB">
        <w:rPr>
          <w:rFonts w:asciiTheme="minorBidi" w:hAnsiTheme="minorBidi"/>
          <w:sz w:val="24"/>
          <w:szCs w:val="24"/>
        </w:rPr>
        <w:t xml:space="preserve"> </w:t>
      </w:r>
      <w:r w:rsidR="000059FB">
        <w:rPr>
          <w:rFonts w:asciiTheme="minorBidi" w:hAnsiTheme="minorBidi"/>
          <w:sz w:val="24"/>
          <w:szCs w:val="24"/>
        </w:rPr>
        <w:t xml:space="preserve">in 382 CE a scholar named </w:t>
      </w:r>
      <w:r w:rsidR="005C325E" w:rsidRPr="000059FB">
        <w:rPr>
          <w:rFonts w:asciiTheme="minorBidi" w:hAnsiTheme="minorBidi"/>
          <w:sz w:val="24"/>
          <w:szCs w:val="24"/>
        </w:rPr>
        <w:t>Jerome</w:t>
      </w:r>
      <w:r w:rsidR="000059FB">
        <w:rPr>
          <w:rFonts w:asciiTheme="minorBidi" w:hAnsiTheme="minorBidi"/>
          <w:sz w:val="24"/>
          <w:szCs w:val="24"/>
        </w:rPr>
        <w:t>—the man who is now generally called Saint Jerome--</w:t>
      </w:r>
      <w:r w:rsidR="005C325E" w:rsidRPr="000059FB">
        <w:rPr>
          <w:rFonts w:asciiTheme="minorBidi" w:hAnsiTheme="minorBidi"/>
          <w:sz w:val="24"/>
          <w:szCs w:val="24"/>
        </w:rPr>
        <w:t xml:space="preserve">became Pope </w:t>
      </w:r>
      <w:proofErr w:type="spellStart"/>
      <w:r w:rsidR="005C325E" w:rsidRPr="000059FB">
        <w:rPr>
          <w:rFonts w:asciiTheme="minorBidi" w:hAnsiTheme="minorBidi"/>
          <w:sz w:val="24"/>
          <w:szCs w:val="24"/>
        </w:rPr>
        <w:t>Damasus</w:t>
      </w:r>
      <w:proofErr w:type="spellEnd"/>
      <w:r w:rsidR="005C325E" w:rsidRPr="000059FB">
        <w:rPr>
          <w:rFonts w:asciiTheme="minorBidi" w:hAnsiTheme="minorBidi"/>
          <w:sz w:val="24"/>
          <w:szCs w:val="24"/>
        </w:rPr>
        <w:t xml:space="preserve">' secretary, </w:t>
      </w:r>
      <w:r w:rsidR="000059FB">
        <w:rPr>
          <w:rFonts w:asciiTheme="minorBidi" w:hAnsiTheme="minorBidi"/>
          <w:sz w:val="24"/>
          <w:szCs w:val="24"/>
        </w:rPr>
        <w:t xml:space="preserve">which was a senior position in church hierarchy.  Evidently, he was highly </w:t>
      </w:r>
      <w:r w:rsidR="00D8297D" w:rsidRPr="000059FB">
        <w:rPr>
          <w:rFonts w:asciiTheme="minorBidi" w:hAnsiTheme="minorBidi"/>
          <w:sz w:val="24"/>
          <w:szCs w:val="24"/>
        </w:rPr>
        <w:t>bothered by the fact that many conflicting translation</w:t>
      </w:r>
      <w:r w:rsidR="000026F5" w:rsidRPr="000059FB">
        <w:rPr>
          <w:rFonts w:asciiTheme="minorBidi" w:hAnsiTheme="minorBidi"/>
          <w:sz w:val="24"/>
          <w:szCs w:val="24"/>
        </w:rPr>
        <w:t>s</w:t>
      </w:r>
      <w:r w:rsidR="00D8297D" w:rsidRPr="000059FB">
        <w:rPr>
          <w:rFonts w:asciiTheme="minorBidi" w:hAnsiTheme="minorBidi"/>
          <w:sz w:val="24"/>
          <w:szCs w:val="24"/>
        </w:rPr>
        <w:t xml:space="preserve"> of their Bible were circulating at that time</w:t>
      </w:r>
      <w:r w:rsidR="000059FB">
        <w:rPr>
          <w:rFonts w:asciiTheme="minorBidi" w:hAnsiTheme="minorBidi"/>
          <w:sz w:val="24"/>
          <w:szCs w:val="24"/>
        </w:rPr>
        <w:t>,</w:t>
      </w:r>
      <w:r w:rsidR="001B3954">
        <w:rPr>
          <w:rFonts w:asciiTheme="minorBidi" w:hAnsiTheme="minorBidi"/>
          <w:sz w:val="24"/>
          <w:szCs w:val="24"/>
        </w:rPr>
        <w:t xml:space="preserve"> </w:t>
      </w:r>
      <w:r w:rsidR="000059FB">
        <w:rPr>
          <w:rFonts w:asciiTheme="minorBidi" w:hAnsiTheme="minorBidi"/>
          <w:sz w:val="24"/>
          <w:szCs w:val="24"/>
        </w:rPr>
        <w:t>and different churches were using different and sometimes conflicting versions</w:t>
      </w:r>
      <w:r w:rsidR="00D8297D" w:rsidRPr="000059FB">
        <w:rPr>
          <w:rFonts w:asciiTheme="minorBidi" w:hAnsiTheme="minorBidi"/>
          <w:sz w:val="24"/>
          <w:szCs w:val="24"/>
        </w:rPr>
        <w:t>.</w:t>
      </w:r>
      <w:r w:rsidR="000059FB">
        <w:rPr>
          <w:rFonts w:asciiTheme="minorBidi" w:hAnsiTheme="minorBidi"/>
          <w:sz w:val="24"/>
          <w:szCs w:val="24"/>
        </w:rPr>
        <w:t xml:space="preserve"> </w:t>
      </w:r>
      <w:r w:rsidR="00D8297D" w:rsidRPr="000059FB">
        <w:rPr>
          <w:rFonts w:asciiTheme="minorBidi" w:hAnsiTheme="minorBidi"/>
          <w:sz w:val="24"/>
          <w:szCs w:val="24"/>
        </w:rPr>
        <w:t xml:space="preserve"> He therefore </w:t>
      </w:r>
      <w:r w:rsidR="005C325E" w:rsidRPr="000059FB">
        <w:rPr>
          <w:rFonts w:asciiTheme="minorBidi" w:hAnsiTheme="minorBidi"/>
          <w:sz w:val="24"/>
          <w:szCs w:val="24"/>
        </w:rPr>
        <w:t xml:space="preserve">proposed undertaking a </w:t>
      </w:r>
      <w:r w:rsidR="00D8297D" w:rsidRPr="000059FB">
        <w:rPr>
          <w:rFonts w:asciiTheme="minorBidi" w:hAnsiTheme="minorBidi"/>
          <w:sz w:val="24"/>
          <w:szCs w:val="24"/>
        </w:rPr>
        <w:t xml:space="preserve">whole new </w:t>
      </w:r>
      <w:r w:rsidR="005C325E" w:rsidRPr="000059FB">
        <w:rPr>
          <w:rFonts w:asciiTheme="minorBidi" w:hAnsiTheme="minorBidi"/>
          <w:sz w:val="24"/>
          <w:szCs w:val="24"/>
        </w:rPr>
        <w:t>translation of the Greek Septuagint</w:t>
      </w:r>
      <w:r w:rsidR="001B3954">
        <w:rPr>
          <w:rFonts w:asciiTheme="minorBidi" w:hAnsiTheme="minorBidi"/>
          <w:sz w:val="24"/>
          <w:szCs w:val="24"/>
        </w:rPr>
        <w:t xml:space="preserve"> as well as the several gospels and other church literature</w:t>
      </w:r>
      <w:r w:rsidR="005C325E" w:rsidRPr="000059FB">
        <w:rPr>
          <w:rFonts w:asciiTheme="minorBidi" w:hAnsiTheme="minorBidi"/>
          <w:sz w:val="24"/>
          <w:szCs w:val="24"/>
        </w:rPr>
        <w:t xml:space="preserve"> into the </w:t>
      </w:r>
      <w:r w:rsidR="00D8297D" w:rsidRPr="000059FB">
        <w:rPr>
          <w:rFonts w:asciiTheme="minorBidi" w:hAnsiTheme="minorBidi"/>
          <w:sz w:val="24"/>
          <w:szCs w:val="24"/>
        </w:rPr>
        <w:t xml:space="preserve">then-increasingly </w:t>
      </w:r>
      <w:r w:rsidR="005C325E" w:rsidRPr="000059FB">
        <w:rPr>
          <w:rFonts w:asciiTheme="minorBidi" w:hAnsiTheme="minorBidi"/>
          <w:sz w:val="24"/>
          <w:szCs w:val="24"/>
        </w:rPr>
        <w:t>common</w:t>
      </w:r>
      <w:r w:rsidR="00D8297D" w:rsidRPr="000059FB">
        <w:rPr>
          <w:rFonts w:asciiTheme="minorBidi" w:hAnsiTheme="minorBidi"/>
          <w:sz w:val="24"/>
          <w:szCs w:val="24"/>
        </w:rPr>
        <w:t xml:space="preserve"> Catholic </w:t>
      </w:r>
      <w:proofErr w:type="spellStart"/>
      <w:r w:rsidR="001B3954">
        <w:rPr>
          <w:rFonts w:asciiTheme="minorBidi" w:hAnsiTheme="minorBidi"/>
          <w:sz w:val="24"/>
          <w:szCs w:val="24"/>
        </w:rPr>
        <w:t>theologi-</w:t>
      </w:r>
      <w:r w:rsidR="00D8297D" w:rsidRPr="000059FB">
        <w:rPr>
          <w:rFonts w:asciiTheme="minorBidi" w:hAnsiTheme="minorBidi"/>
          <w:sz w:val="24"/>
          <w:szCs w:val="24"/>
        </w:rPr>
        <w:t>cal</w:t>
      </w:r>
      <w:proofErr w:type="spellEnd"/>
      <w:r w:rsidR="00D8297D" w:rsidRPr="000059FB">
        <w:rPr>
          <w:rFonts w:asciiTheme="minorBidi" w:hAnsiTheme="minorBidi"/>
          <w:sz w:val="24"/>
          <w:szCs w:val="24"/>
        </w:rPr>
        <w:t xml:space="preserve"> </w:t>
      </w:r>
      <w:r w:rsidR="005C325E" w:rsidRPr="000059FB">
        <w:rPr>
          <w:rFonts w:asciiTheme="minorBidi" w:hAnsiTheme="minorBidi"/>
          <w:sz w:val="24"/>
          <w:szCs w:val="24"/>
        </w:rPr>
        <w:t xml:space="preserve">language </w:t>
      </w:r>
      <w:r w:rsidR="00D8297D" w:rsidRPr="000059FB">
        <w:rPr>
          <w:rFonts w:asciiTheme="minorBidi" w:hAnsiTheme="minorBidi"/>
          <w:sz w:val="24"/>
          <w:szCs w:val="24"/>
        </w:rPr>
        <w:t xml:space="preserve">of </w:t>
      </w:r>
      <w:r w:rsidR="005C325E" w:rsidRPr="000059FB">
        <w:rPr>
          <w:rFonts w:asciiTheme="minorBidi" w:hAnsiTheme="minorBidi"/>
          <w:sz w:val="24"/>
          <w:szCs w:val="24"/>
        </w:rPr>
        <w:t>Latin</w:t>
      </w:r>
      <w:r w:rsidR="00D87EF6" w:rsidRPr="000059FB">
        <w:rPr>
          <w:rFonts w:asciiTheme="minorBidi" w:hAnsiTheme="minorBidi"/>
          <w:sz w:val="24"/>
          <w:szCs w:val="24"/>
        </w:rPr>
        <w:t>.</w:t>
      </w:r>
      <w:r w:rsidR="005C325E" w:rsidRPr="000059FB">
        <w:rPr>
          <w:rFonts w:asciiTheme="minorBidi" w:hAnsiTheme="minorBidi"/>
          <w:sz w:val="24"/>
          <w:szCs w:val="24"/>
        </w:rPr>
        <w:t xml:space="preserve"> </w:t>
      </w:r>
      <w:r w:rsidR="001B3954">
        <w:rPr>
          <w:rFonts w:asciiTheme="minorBidi" w:hAnsiTheme="minorBidi"/>
          <w:sz w:val="24"/>
          <w:szCs w:val="24"/>
        </w:rPr>
        <w:t xml:space="preserve"> </w:t>
      </w:r>
      <w:r w:rsidR="000207FA" w:rsidRPr="000059FB">
        <w:rPr>
          <w:rFonts w:asciiTheme="minorBidi" w:hAnsiTheme="minorBidi"/>
          <w:sz w:val="24"/>
          <w:szCs w:val="24"/>
        </w:rPr>
        <w:t xml:space="preserve">For </w:t>
      </w:r>
      <w:r w:rsidR="00D87EF6" w:rsidRPr="000059FB">
        <w:rPr>
          <w:rFonts w:asciiTheme="minorBidi" w:hAnsiTheme="minorBidi"/>
          <w:sz w:val="24"/>
          <w:szCs w:val="24"/>
        </w:rPr>
        <w:t xml:space="preserve">the next </w:t>
      </w:r>
      <w:r w:rsidR="000207FA" w:rsidRPr="000059FB">
        <w:rPr>
          <w:rFonts w:asciiTheme="minorBidi" w:hAnsiTheme="minorBidi"/>
          <w:sz w:val="24"/>
          <w:szCs w:val="24"/>
        </w:rPr>
        <w:t>20 years</w:t>
      </w:r>
      <w:r w:rsidR="00D87EF6" w:rsidRPr="000059FB">
        <w:rPr>
          <w:rFonts w:asciiTheme="minorBidi" w:hAnsiTheme="minorBidi"/>
          <w:sz w:val="24"/>
          <w:szCs w:val="24"/>
        </w:rPr>
        <w:t>,</w:t>
      </w:r>
      <w:r w:rsidR="000207FA" w:rsidRPr="000059FB">
        <w:rPr>
          <w:rFonts w:asciiTheme="minorBidi" w:hAnsiTheme="minorBidi"/>
          <w:sz w:val="24"/>
          <w:szCs w:val="24"/>
        </w:rPr>
        <w:t xml:space="preserve"> </w:t>
      </w:r>
      <w:r w:rsidR="005C325E" w:rsidRPr="000059FB">
        <w:rPr>
          <w:rFonts w:asciiTheme="minorBidi" w:hAnsiTheme="minorBidi"/>
          <w:sz w:val="24"/>
          <w:szCs w:val="24"/>
        </w:rPr>
        <w:t>390</w:t>
      </w:r>
      <w:r w:rsidR="00295CC8" w:rsidRPr="000059FB">
        <w:rPr>
          <w:rFonts w:asciiTheme="minorBidi" w:hAnsiTheme="minorBidi"/>
          <w:sz w:val="24"/>
          <w:szCs w:val="24"/>
        </w:rPr>
        <w:t xml:space="preserve"> to </w:t>
      </w:r>
      <w:r w:rsidR="005C325E" w:rsidRPr="000059FB">
        <w:rPr>
          <w:rFonts w:asciiTheme="minorBidi" w:hAnsiTheme="minorBidi"/>
          <w:sz w:val="24"/>
          <w:szCs w:val="24"/>
        </w:rPr>
        <w:t xml:space="preserve">410 </w:t>
      </w:r>
      <w:r w:rsidR="00295CC8" w:rsidRPr="000059FB">
        <w:rPr>
          <w:rFonts w:asciiTheme="minorBidi" w:hAnsiTheme="minorBidi"/>
          <w:sz w:val="24"/>
          <w:szCs w:val="24"/>
        </w:rPr>
        <w:t>CE</w:t>
      </w:r>
      <w:r w:rsidR="00D87EF6" w:rsidRPr="000059FB">
        <w:rPr>
          <w:rFonts w:asciiTheme="minorBidi" w:hAnsiTheme="minorBidi"/>
          <w:sz w:val="24"/>
          <w:szCs w:val="24"/>
        </w:rPr>
        <w:t>,</w:t>
      </w:r>
      <w:r w:rsidR="00295CC8" w:rsidRPr="000059FB">
        <w:rPr>
          <w:rFonts w:asciiTheme="minorBidi" w:hAnsiTheme="minorBidi"/>
          <w:sz w:val="24"/>
          <w:szCs w:val="24"/>
        </w:rPr>
        <w:t xml:space="preserve"> </w:t>
      </w:r>
      <w:r w:rsidR="005C325E" w:rsidRPr="000059FB">
        <w:rPr>
          <w:rFonts w:asciiTheme="minorBidi" w:hAnsiTheme="minorBidi"/>
          <w:sz w:val="24"/>
          <w:szCs w:val="24"/>
        </w:rPr>
        <w:t>Jerome was based in Jerusalem learning Hebrew and correcting the Septuagint from Hebrew manuscripts before putting it into Latin</w:t>
      </w:r>
      <w:r w:rsidR="007C58AA" w:rsidRPr="000059FB">
        <w:rPr>
          <w:rFonts w:asciiTheme="minorBidi" w:hAnsiTheme="minorBidi"/>
          <w:sz w:val="24"/>
          <w:szCs w:val="24"/>
        </w:rPr>
        <w:t xml:space="preserve"> in a book called the “Vulgate</w:t>
      </w:r>
      <w:r w:rsidR="005C325E" w:rsidRPr="000059FB">
        <w:rPr>
          <w:rFonts w:asciiTheme="minorBidi" w:hAnsiTheme="minorBidi"/>
          <w:sz w:val="24"/>
          <w:szCs w:val="24"/>
        </w:rPr>
        <w:t>.</w:t>
      </w:r>
      <w:r w:rsidR="007C58AA" w:rsidRPr="000059FB">
        <w:rPr>
          <w:rFonts w:asciiTheme="minorBidi" w:hAnsiTheme="minorBidi"/>
          <w:sz w:val="24"/>
          <w:szCs w:val="24"/>
        </w:rPr>
        <w:t>”</w:t>
      </w:r>
      <w:r w:rsidR="00735410">
        <w:rPr>
          <w:rStyle w:val="FootnoteReference"/>
          <w:rFonts w:asciiTheme="minorBidi" w:hAnsiTheme="minorBidi"/>
          <w:sz w:val="24"/>
          <w:szCs w:val="24"/>
        </w:rPr>
        <w:footnoteReference w:id="2"/>
      </w:r>
      <w:r w:rsidR="005C325E" w:rsidRPr="000059FB">
        <w:rPr>
          <w:rFonts w:asciiTheme="minorBidi" w:hAnsiTheme="minorBidi"/>
          <w:sz w:val="24"/>
          <w:szCs w:val="24"/>
        </w:rPr>
        <w:t xml:space="preserve"> </w:t>
      </w:r>
      <w:r w:rsidR="000207FA" w:rsidRPr="000059FB">
        <w:rPr>
          <w:rFonts w:asciiTheme="minorBidi" w:hAnsiTheme="minorBidi"/>
          <w:sz w:val="24"/>
          <w:szCs w:val="24"/>
        </w:rPr>
        <w:t xml:space="preserve"> During </w:t>
      </w:r>
      <w:r w:rsidR="005C325E" w:rsidRPr="000059FB">
        <w:rPr>
          <w:rFonts w:asciiTheme="minorBidi" w:hAnsiTheme="minorBidi"/>
          <w:sz w:val="24"/>
          <w:szCs w:val="24"/>
        </w:rPr>
        <w:t xml:space="preserve">the </w:t>
      </w:r>
      <w:r w:rsidR="005C325E" w:rsidRPr="000059FB">
        <w:rPr>
          <w:rFonts w:asciiTheme="minorBidi" w:hAnsiTheme="minorBidi"/>
          <w:sz w:val="24"/>
          <w:szCs w:val="24"/>
        </w:rPr>
        <w:lastRenderedPageBreak/>
        <w:t>fifth century</w:t>
      </w:r>
      <w:r w:rsidR="000207FA" w:rsidRPr="000059FB">
        <w:rPr>
          <w:rFonts w:asciiTheme="minorBidi" w:hAnsiTheme="minorBidi"/>
          <w:sz w:val="24"/>
          <w:szCs w:val="24"/>
        </w:rPr>
        <w:t>,</w:t>
      </w:r>
      <w:r w:rsidR="005C325E" w:rsidRPr="000059FB">
        <w:rPr>
          <w:rFonts w:asciiTheme="minorBidi" w:hAnsiTheme="minorBidi"/>
          <w:sz w:val="24"/>
          <w:szCs w:val="24"/>
        </w:rPr>
        <w:t xml:space="preserve"> the Vulgate became the only authorized/</w:t>
      </w:r>
      <w:r w:rsidR="00B27ED4" w:rsidRPr="000059FB">
        <w:rPr>
          <w:rFonts w:asciiTheme="minorBidi" w:hAnsiTheme="minorBidi"/>
          <w:sz w:val="24"/>
          <w:szCs w:val="24"/>
        </w:rPr>
        <w:t xml:space="preserve"> </w:t>
      </w:r>
      <w:r w:rsidR="005C325E" w:rsidRPr="000059FB">
        <w:rPr>
          <w:rFonts w:asciiTheme="minorBidi" w:hAnsiTheme="minorBidi"/>
          <w:sz w:val="24"/>
          <w:szCs w:val="24"/>
        </w:rPr>
        <w:t xml:space="preserve">canonical bible for Roman Catholics until the Church authorized new translations from Hebrew and Greek in the last century. </w:t>
      </w:r>
      <w:r w:rsidR="00B27ED4" w:rsidRPr="000059FB">
        <w:rPr>
          <w:rFonts w:asciiTheme="minorBidi" w:hAnsiTheme="minorBidi"/>
          <w:sz w:val="24"/>
          <w:szCs w:val="24"/>
        </w:rPr>
        <w:t xml:space="preserve"> </w:t>
      </w:r>
      <w:r w:rsidR="00FC57EE" w:rsidRPr="000059FB">
        <w:rPr>
          <w:rFonts w:asciiTheme="minorBidi" w:hAnsiTheme="minorBidi"/>
          <w:sz w:val="24"/>
          <w:szCs w:val="24"/>
        </w:rPr>
        <w:t>Unlike</w:t>
      </w:r>
      <w:r w:rsidR="00F94AB7" w:rsidRPr="000059FB">
        <w:rPr>
          <w:rFonts w:asciiTheme="minorBidi" w:hAnsiTheme="minorBidi"/>
          <w:sz w:val="24"/>
          <w:szCs w:val="24"/>
        </w:rPr>
        <w:t xml:space="preserve"> the Roman Catholic Church, </w:t>
      </w:r>
      <w:r w:rsidR="00FC57EE" w:rsidRPr="000059FB">
        <w:rPr>
          <w:rFonts w:asciiTheme="minorBidi" w:hAnsiTheme="minorBidi"/>
          <w:sz w:val="24"/>
          <w:szCs w:val="24"/>
        </w:rPr>
        <w:t>Greek</w:t>
      </w:r>
      <w:r w:rsidR="00295CC8" w:rsidRPr="000059FB">
        <w:rPr>
          <w:rFonts w:asciiTheme="minorBidi" w:hAnsiTheme="minorBidi"/>
          <w:sz w:val="24"/>
          <w:szCs w:val="24"/>
        </w:rPr>
        <w:t xml:space="preserve"> Orthodox</w:t>
      </w:r>
      <w:r w:rsidR="00FC57EE" w:rsidRPr="000059FB">
        <w:rPr>
          <w:rFonts w:asciiTheme="minorBidi" w:hAnsiTheme="minorBidi"/>
          <w:sz w:val="24"/>
          <w:szCs w:val="24"/>
        </w:rPr>
        <w:t xml:space="preserve"> and Russia</w:t>
      </w:r>
      <w:r w:rsidR="00D20247" w:rsidRPr="000059FB">
        <w:rPr>
          <w:rFonts w:asciiTheme="minorBidi" w:hAnsiTheme="minorBidi"/>
          <w:sz w:val="24"/>
          <w:szCs w:val="24"/>
        </w:rPr>
        <w:t xml:space="preserve">n Orthodox Churches continue to </w:t>
      </w:r>
      <w:r w:rsidR="00FC57EE" w:rsidRPr="000059FB">
        <w:rPr>
          <w:rFonts w:asciiTheme="minorBidi" w:hAnsiTheme="minorBidi"/>
          <w:sz w:val="24"/>
          <w:szCs w:val="24"/>
        </w:rPr>
        <w:t xml:space="preserve">use the Septuagint, as do the </w:t>
      </w:r>
      <w:r w:rsidR="0088471E" w:rsidRPr="000059FB">
        <w:rPr>
          <w:rFonts w:asciiTheme="minorBidi" w:hAnsiTheme="minorBidi"/>
          <w:sz w:val="24"/>
          <w:szCs w:val="24"/>
        </w:rPr>
        <w:t xml:space="preserve">Coptic and Maronite </w:t>
      </w:r>
      <w:r w:rsidR="00F94AB7" w:rsidRPr="000059FB">
        <w:rPr>
          <w:rFonts w:asciiTheme="minorBidi" w:hAnsiTheme="minorBidi"/>
          <w:sz w:val="24"/>
          <w:szCs w:val="24"/>
        </w:rPr>
        <w:t xml:space="preserve">Catholic </w:t>
      </w:r>
      <w:r w:rsidR="0088471E" w:rsidRPr="000059FB">
        <w:rPr>
          <w:rFonts w:asciiTheme="minorBidi" w:hAnsiTheme="minorBidi"/>
          <w:sz w:val="24"/>
          <w:szCs w:val="24"/>
        </w:rPr>
        <w:t>Churches</w:t>
      </w:r>
      <w:r w:rsidR="00FC57EE" w:rsidRPr="000059FB">
        <w:rPr>
          <w:rFonts w:asciiTheme="minorBidi" w:hAnsiTheme="minorBidi"/>
          <w:sz w:val="24"/>
          <w:szCs w:val="24"/>
        </w:rPr>
        <w:t>.</w:t>
      </w:r>
      <w:r w:rsidR="0088471E" w:rsidRPr="000059FB">
        <w:rPr>
          <w:rFonts w:asciiTheme="minorBidi" w:hAnsiTheme="minorBidi"/>
          <w:sz w:val="24"/>
          <w:szCs w:val="24"/>
        </w:rPr>
        <w:t xml:space="preserve">  </w:t>
      </w:r>
      <w:r w:rsidR="00D20247" w:rsidRPr="000059FB">
        <w:rPr>
          <w:rFonts w:asciiTheme="minorBidi" w:hAnsiTheme="minorBidi"/>
          <w:sz w:val="24"/>
          <w:szCs w:val="24"/>
        </w:rPr>
        <w:t xml:space="preserve">In Paragraph </w:t>
      </w:r>
      <w:r w:rsidR="0013639E">
        <w:rPr>
          <w:rFonts w:asciiTheme="minorBidi" w:hAnsiTheme="minorBidi"/>
          <w:sz w:val="24"/>
          <w:szCs w:val="24"/>
        </w:rPr>
        <w:t>9</w:t>
      </w:r>
      <w:r w:rsidR="00D20247" w:rsidRPr="000059FB">
        <w:rPr>
          <w:rFonts w:asciiTheme="minorBidi" w:hAnsiTheme="minorBidi"/>
          <w:sz w:val="24"/>
          <w:szCs w:val="24"/>
        </w:rPr>
        <w:t xml:space="preserve"> below, </w:t>
      </w:r>
      <w:r w:rsidR="0088471E" w:rsidRPr="000059FB">
        <w:rPr>
          <w:rFonts w:asciiTheme="minorBidi" w:hAnsiTheme="minorBidi"/>
          <w:sz w:val="24"/>
          <w:szCs w:val="24"/>
        </w:rPr>
        <w:t xml:space="preserve">I will describe what Protestant churches did with </w:t>
      </w:r>
      <w:r w:rsidR="0088471E" w:rsidRPr="000059FB">
        <w:rPr>
          <w:rFonts w:asciiTheme="minorBidi" w:hAnsiTheme="minorBidi"/>
          <w:i/>
          <w:iCs/>
          <w:sz w:val="24"/>
          <w:szCs w:val="24"/>
        </w:rPr>
        <w:t>The Apocrypha</w:t>
      </w:r>
      <w:r w:rsidR="0088471E" w:rsidRPr="000059FB">
        <w:rPr>
          <w:rFonts w:asciiTheme="minorBidi" w:hAnsiTheme="minorBidi"/>
          <w:sz w:val="24"/>
          <w:szCs w:val="24"/>
        </w:rPr>
        <w:t xml:space="preserve"> a millennium later</w:t>
      </w:r>
      <w:r w:rsidR="009E33AE" w:rsidRPr="000059FB">
        <w:rPr>
          <w:rFonts w:asciiTheme="minorBidi" w:hAnsiTheme="minorBidi"/>
          <w:sz w:val="24"/>
          <w:szCs w:val="24"/>
        </w:rPr>
        <w:t>.</w:t>
      </w:r>
    </w:p>
    <w:p w:rsidR="00542874" w:rsidRDefault="00542874" w:rsidP="00542874">
      <w:pPr>
        <w:pStyle w:val="NoSpacing"/>
        <w:ind w:left="720"/>
        <w:rPr>
          <w:rFonts w:asciiTheme="minorBidi" w:hAnsiTheme="minorBidi"/>
          <w:sz w:val="24"/>
          <w:szCs w:val="24"/>
        </w:rPr>
      </w:pPr>
    </w:p>
    <w:p w:rsidR="003165CF" w:rsidRPr="003165CF" w:rsidRDefault="0088471E" w:rsidP="003165CF">
      <w:pPr>
        <w:pStyle w:val="NoSpacing"/>
        <w:numPr>
          <w:ilvl w:val="0"/>
          <w:numId w:val="13"/>
        </w:numPr>
        <w:rPr>
          <w:rFonts w:asciiTheme="minorBidi" w:hAnsiTheme="minorBidi"/>
          <w:sz w:val="24"/>
          <w:szCs w:val="24"/>
        </w:rPr>
      </w:pPr>
      <w:r w:rsidRPr="00542874">
        <w:rPr>
          <w:rFonts w:asciiTheme="minorBidi" w:hAnsiTheme="minorBidi"/>
          <w:sz w:val="24"/>
          <w:szCs w:val="24"/>
        </w:rPr>
        <w:t xml:space="preserve">At some point in the long </w:t>
      </w:r>
      <w:r w:rsidR="00554053" w:rsidRPr="00542874">
        <w:rPr>
          <w:rFonts w:asciiTheme="minorBidi" w:hAnsiTheme="minorBidi"/>
          <w:sz w:val="24"/>
          <w:szCs w:val="24"/>
        </w:rPr>
        <w:t>process</w:t>
      </w:r>
      <w:r w:rsidRPr="00542874">
        <w:rPr>
          <w:rFonts w:asciiTheme="minorBidi" w:hAnsiTheme="minorBidi"/>
          <w:sz w:val="24"/>
          <w:szCs w:val="24"/>
        </w:rPr>
        <w:t xml:space="preserve"> of translation</w:t>
      </w:r>
      <w:r w:rsidR="00554053" w:rsidRPr="00542874">
        <w:rPr>
          <w:rFonts w:asciiTheme="minorBidi" w:hAnsiTheme="minorBidi"/>
          <w:sz w:val="24"/>
          <w:szCs w:val="24"/>
        </w:rPr>
        <w:t xml:space="preserve">, </w:t>
      </w:r>
      <w:r w:rsidR="000207FA" w:rsidRPr="00542874">
        <w:rPr>
          <w:rFonts w:asciiTheme="minorBidi" w:hAnsiTheme="minorBidi"/>
          <w:sz w:val="24"/>
          <w:szCs w:val="24"/>
        </w:rPr>
        <w:t xml:space="preserve">Jerome </w:t>
      </w:r>
      <w:r w:rsidR="007B4B14" w:rsidRPr="00542874">
        <w:rPr>
          <w:rFonts w:asciiTheme="minorBidi" w:hAnsiTheme="minorBidi"/>
          <w:sz w:val="24"/>
          <w:szCs w:val="24"/>
        </w:rPr>
        <w:t>recogni</w:t>
      </w:r>
      <w:r w:rsidR="004F7154" w:rsidRPr="00542874">
        <w:rPr>
          <w:rFonts w:asciiTheme="minorBidi" w:hAnsiTheme="minorBidi"/>
          <w:sz w:val="24"/>
          <w:szCs w:val="24"/>
        </w:rPr>
        <w:t xml:space="preserve">zed </w:t>
      </w:r>
      <w:r w:rsidR="00C1267A" w:rsidRPr="00542874">
        <w:rPr>
          <w:rFonts w:asciiTheme="minorBidi" w:hAnsiTheme="minorBidi"/>
          <w:sz w:val="24"/>
          <w:szCs w:val="24"/>
        </w:rPr>
        <w:t>th</w:t>
      </w:r>
      <w:r w:rsidR="00D32CBC" w:rsidRPr="00542874">
        <w:rPr>
          <w:rFonts w:asciiTheme="minorBidi" w:hAnsiTheme="minorBidi"/>
          <w:sz w:val="24"/>
          <w:szCs w:val="24"/>
        </w:rPr>
        <w:t>at th</w:t>
      </w:r>
      <w:r w:rsidR="00554053" w:rsidRPr="00542874">
        <w:rPr>
          <w:rFonts w:asciiTheme="minorBidi" w:hAnsiTheme="minorBidi"/>
          <w:sz w:val="24"/>
          <w:szCs w:val="24"/>
        </w:rPr>
        <w:t>os</w:t>
      </w:r>
      <w:r w:rsidR="00D32CBC" w:rsidRPr="00542874">
        <w:rPr>
          <w:rFonts w:asciiTheme="minorBidi" w:hAnsiTheme="minorBidi"/>
          <w:sz w:val="24"/>
          <w:szCs w:val="24"/>
        </w:rPr>
        <w:t>e</w:t>
      </w:r>
      <w:r w:rsidR="00554053" w:rsidRPr="00542874">
        <w:rPr>
          <w:rFonts w:asciiTheme="minorBidi" w:hAnsiTheme="minorBidi"/>
          <w:sz w:val="24"/>
          <w:szCs w:val="24"/>
        </w:rPr>
        <w:t xml:space="preserve"> 14 chapters</w:t>
      </w:r>
      <w:r w:rsidR="00D32CBC" w:rsidRPr="00542874">
        <w:rPr>
          <w:rFonts w:asciiTheme="minorBidi" w:hAnsiTheme="minorBidi"/>
          <w:sz w:val="24"/>
          <w:szCs w:val="24"/>
        </w:rPr>
        <w:t xml:space="preserve"> did not appear in what was by then the </w:t>
      </w:r>
      <w:r w:rsidR="00110A9E" w:rsidRPr="00542874">
        <w:rPr>
          <w:rFonts w:asciiTheme="minorBidi" w:hAnsiTheme="minorBidi"/>
          <w:sz w:val="24"/>
          <w:szCs w:val="24"/>
        </w:rPr>
        <w:t xml:space="preserve">final version of the </w:t>
      </w:r>
      <w:r w:rsidR="000059FB" w:rsidRPr="00542874">
        <w:rPr>
          <w:rFonts w:asciiTheme="minorBidi" w:hAnsiTheme="minorBidi"/>
          <w:sz w:val="24"/>
          <w:szCs w:val="24"/>
        </w:rPr>
        <w:t>Hebrew Bible</w:t>
      </w:r>
      <w:r w:rsidR="00110A9E" w:rsidRPr="00542874">
        <w:rPr>
          <w:rFonts w:asciiTheme="minorBidi" w:hAnsiTheme="minorBidi"/>
          <w:sz w:val="24"/>
          <w:szCs w:val="24"/>
        </w:rPr>
        <w:t xml:space="preserve">. </w:t>
      </w:r>
      <w:r w:rsidR="00542874">
        <w:rPr>
          <w:rFonts w:asciiTheme="minorBidi" w:hAnsiTheme="minorBidi"/>
          <w:sz w:val="24"/>
          <w:szCs w:val="24"/>
        </w:rPr>
        <w:t xml:space="preserve">Here too, </w:t>
      </w:r>
      <w:r w:rsidR="000B2229" w:rsidRPr="00542874">
        <w:rPr>
          <w:rFonts w:asciiTheme="minorBidi" w:hAnsiTheme="minorBidi"/>
          <w:sz w:val="24"/>
          <w:szCs w:val="24"/>
        </w:rPr>
        <w:t xml:space="preserve">Jerome </w:t>
      </w:r>
      <w:r w:rsidR="00210CD0" w:rsidRPr="00542874">
        <w:rPr>
          <w:rFonts w:asciiTheme="minorBidi" w:hAnsiTheme="minorBidi"/>
          <w:sz w:val="24"/>
          <w:szCs w:val="24"/>
        </w:rPr>
        <w:t xml:space="preserve">knew that, </w:t>
      </w:r>
      <w:r w:rsidR="0019671D" w:rsidRPr="00542874">
        <w:rPr>
          <w:rFonts w:asciiTheme="minorBidi" w:hAnsiTheme="minorBidi"/>
          <w:sz w:val="24"/>
          <w:szCs w:val="24"/>
        </w:rPr>
        <w:t xml:space="preserve">given </w:t>
      </w:r>
      <w:r w:rsidR="00210CD0" w:rsidRPr="00542874">
        <w:rPr>
          <w:rFonts w:asciiTheme="minorBidi" w:hAnsiTheme="minorBidi"/>
          <w:sz w:val="24"/>
          <w:szCs w:val="24"/>
        </w:rPr>
        <w:t xml:space="preserve">the </w:t>
      </w:r>
      <w:r w:rsidR="007A4A02" w:rsidRPr="00542874">
        <w:rPr>
          <w:rFonts w:asciiTheme="minorBidi" w:hAnsiTheme="minorBidi"/>
          <w:sz w:val="24"/>
          <w:szCs w:val="24"/>
        </w:rPr>
        <w:t xml:space="preserve">diversity among </w:t>
      </w:r>
      <w:r w:rsidRPr="00542874">
        <w:rPr>
          <w:rFonts w:asciiTheme="minorBidi" w:hAnsiTheme="minorBidi"/>
          <w:sz w:val="24"/>
          <w:szCs w:val="24"/>
        </w:rPr>
        <w:t xml:space="preserve">Catholic </w:t>
      </w:r>
      <w:r w:rsidR="007A4A02" w:rsidRPr="00542874">
        <w:rPr>
          <w:rFonts w:asciiTheme="minorBidi" w:hAnsiTheme="minorBidi"/>
          <w:sz w:val="24"/>
          <w:szCs w:val="24"/>
        </w:rPr>
        <w:t>churches at that time,</w:t>
      </w:r>
      <w:r w:rsidR="00E47446" w:rsidRPr="00542874">
        <w:rPr>
          <w:rFonts w:asciiTheme="minorBidi" w:hAnsiTheme="minorBidi"/>
          <w:sz w:val="24"/>
          <w:szCs w:val="24"/>
        </w:rPr>
        <w:t xml:space="preserve"> </w:t>
      </w:r>
      <w:r w:rsidR="000B2229" w:rsidRPr="00542874">
        <w:rPr>
          <w:rFonts w:asciiTheme="minorBidi" w:hAnsiTheme="minorBidi"/>
          <w:sz w:val="24"/>
          <w:szCs w:val="24"/>
        </w:rPr>
        <w:t xml:space="preserve">some of the added chapters from the Septuagint </w:t>
      </w:r>
      <w:r w:rsidR="00E47446" w:rsidRPr="00542874">
        <w:rPr>
          <w:rFonts w:ascii="Arial" w:eastAsia="Times New Roman" w:hAnsi="Arial" w:cs="Arial"/>
          <w:color w:val="222222"/>
          <w:sz w:val="24"/>
          <w:szCs w:val="24"/>
          <w:lang w:eastAsia="en-CA"/>
        </w:rPr>
        <w:t xml:space="preserve">were already </w:t>
      </w:r>
      <w:r w:rsidR="00110A9E" w:rsidRPr="00542874">
        <w:rPr>
          <w:rFonts w:ascii="Arial" w:eastAsia="Times New Roman" w:hAnsi="Arial" w:cs="Arial"/>
          <w:color w:val="222222"/>
          <w:sz w:val="24"/>
          <w:szCs w:val="24"/>
          <w:lang w:eastAsia="en-CA"/>
        </w:rPr>
        <w:t xml:space="preserve">being </w:t>
      </w:r>
      <w:r w:rsidR="000B2229" w:rsidRPr="00542874">
        <w:rPr>
          <w:rFonts w:ascii="Arial" w:eastAsia="Times New Roman" w:hAnsi="Arial" w:cs="Arial"/>
          <w:color w:val="222222"/>
          <w:sz w:val="24"/>
          <w:szCs w:val="24"/>
          <w:lang w:eastAsia="en-CA"/>
        </w:rPr>
        <w:t xml:space="preserve">widely </w:t>
      </w:r>
      <w:r w:rsidR="007A4A02" w:rsidRPr="00542874">
        <w:rPr>
          <w:rFonts w:ascii="Arial" w:eastAsia="Times New Roman" w:hAnsi="Arial" w:cs="Arial"/>
          <w:color w:val="222222"/>
          <w:sz w:val="24"/>
          <w:szCs w:val="24"/>
          <w:lang w:eastAsia="en-CA"/>
        </w:rPr>
        <w:t>used</w:t>
      </w:r>
      <w:r w:rsidR="00210CD0" w:rsidRPr="00542874">
        <w:rPr>
          <w:rFonts w:ascii="Arial" w:eastAsia="Times New Roman" w:hAnsi="Arial" w:cs="Arial"/>
          <w:color w:val="222222"/>
          <w:sz w:val="24"/>
          <w:szCs w:val="24"/>
          <w:lang w:eastAsia="en-CA"/>
        </w:rPr>
        <w:t xml:space="preserve">, but others were </w:t>
      </w:r>
      <w:r w:rsidR="00FD1D6D" w:rsidRPr="00542874">
        <w:rPr>
          <w:rFonts w:ascii="Arial" w:eastAsia="Times New Roman" w:hAnsi="Arial" w:cs="Arial"/>
          <w:color w:val="222222"/>
          <w:sz w:val="24"/>
          <w:szCs w:val="24"/>
          <w:lang w:eastAsia="en-CA"/>
        </w:rPr>
        <w:t>n</w:t>
      </w:r>
      <w:r w:rsidR="00210CD0" w:rsidRPr="00542874">
        <w:rPr>
          <w:rFonts w:ascii="Arial" w:eastAsia="Times New Roman" w:hAnsi="Arial" w:cs="Arial"/>
          <w:color w:val="222222"/>
          <w:sz w:val="24"/>
          <w:szCs w:val="24"/>
          <w:lang w:eastAsia="en-CA"/>
        </w:rPr>
        <w:t>o</w:t>
      </w:r>
      <w:r w:rsidR="00FD1D6D" w:rsidRPr="00542874">
        <w:rPr>
          <w:rFonts w:ascii="Arial" w:eastAsia="Times New Roman" w:hAnsi="Arial" w:cs="Arial"/>
          <w:color w:val="222222"/>
          <w:sz w:val="24"/>
          <w:szCs w:val="24"/>
          <w:lang w:eastAsia="en-CA"/>
        </w:rPr>
        <w:t>t</w:t>
      </w:r>
      <w:r w:rsidR="000B2229" w:rsidRPr="00542874">
        <w:rPr>
          <w:rFonts w:ascii="Arial" w:eastAsia="Times New Roman" w:hAnsi="Arial" w:cs="Arial"/>
          <w:color w:val="222222"/>
          <w:sz w:val="24"/>
          <w:szCs w:val="24"/>
          <w:lang w:eastAsia="en-CA"/>
        </w:rPr>
        <w:t xml:space="preserve">.  </w:t>
      </w:r>
      <w:r w:rsidR="00D20247" w:rsidRPr="00542874">
        <w:rPr>
          <w:rFonts w:ascii="Arial" w:eastAsia="Times New Roman" w:hAnsi="Arial" w:cs="Arial"/>
          <w:color w:val="222222"/>
          <w:sz w:val="24"/>
          <w:szCs w:val="24"/>
          <w:lang w:eastAsia="en-CA"/>
        </w:rPr>
        <w:t>Therefore</w:t>
      </w:r>
      <w:r w:rsidR="00210CD0" w:rsidRPr="00542874">
        <w:rPr>
          <w:rFonts w:ascii="Arial" w:eastAsia="Times New Roman" w:hAnsi="Arial" w:cs="Arial"/>
          <w:color w:val="222222"/>
          <w:sz w:val="24"/>
          <w:szCs w:val="24"/>
          <w:lang w:eastAsia="en-CA"/>
        </w:rPr>
        <w:t xml:space="preserve">, he </w:t>
      </w:r>
      <w:r w:rsidR="00E47446" w:rsidRPr="00542874">
        <w:rPr>
          <w:rFonts w:ascii="Arial" w:eastAsia="Times New Roman" w:hAnsi="Arial" w:cs="Arial"/>
          <w:color w:val="222222"/>
          <w:sz w:val="24"/>
          <w:szCs w:val="24"/>
          <w:lang w:eastAsia="en-CA"/>
        </w:rPr>
        <w:t>did</w:t>
      </w:r>
      <w:r w:rsidR="00172FDF" w:rsidRPr="00542874">
        <w:rPr>
          <w:rFonts w:ascii="Arial" w:eastAsia="Times New Roman" w:hAnsi="Arial" w:cs="Arial"/>
          <w:color w:val="222222"/>
          <w:sz w:val="24"/>
          <w:szCs w:val="24"/>
          <w:lang w:eastAsia="en-CA"/>
        </w:rPr>
        <w:t xml:space="preserve"> not</w:t>
      </w:r>
      <w:r w:rsidR="00E47446" w:rsidRPr="00542874">
        <w:rPr>
          <w:rFonts w:ascii="Arial" w:eastAsia="Times New Roman" w:hAnsi="Arial" w:cs="Arial"/>
          <w:color w:val="222222"/>
          <w:sz w:val="24"/>
          <w:szCs w:val="24"/>
          <w:lang w:eastAsia="en-CA"/>
        </w:rPr>
        <w:t xml:space="preserve"> want to exclude </w:t>
      </w:r>
      <w:r w:rsidR="00210CD0" w:rsidRPr="00542874">
        <w:rPr>
          <w:rFonts w:ascii="Arial" w:eastAsia="Times New Roman" w:hAnsi="Arial" w:cs="Arial"/>
          <w:color w:val="222222"/>
          <w:sz w:val="24"/>
          <w:szCs w:val="24"/>
          <w:lang w:eastAsia="en-CA"/>
        </w:rPr>
        <w:t xml:space="preserve">any </w:t>
      </w:r>
      <w:r w:rsidR="00E47446" w:rsidRPr="00542874">
        <w:rPr>
          <w:rFonts w:ascii="Arial" w:eastAsia="Times New Roman" w:hAnsi="Arial" w:cs="Arial"/>
          <w:color w:val="222222"/>
          <w:sz w:val="24"/>
          <w:szCs w:val="24"/>
          <w:lang w:eastAsia="en-CA"/>
        </w:rPr>
        <w:t>from the Vulgate</w:t>
      </w:r>
      <w:r w:rsidR="00E47446" w:rsidRPr="00542874">
        <w:rPr>
          <w:rFonts w:ascii="Arial" w:eastAsia="Times New Roman" w:hAnsi="Arial" w:cs="Arial"/>
          <w:i/>
          <w:iCs/>
          <w:color w:val="222222"/>
          <w:sz w:val="24"/>
          <w:szCs w:val="24"/>
          <w:lang w:eastAsia="en-CA"/>
        </w:rPr>
        <w:t>.</w:t>
      </w:r>
      <w:r w:rsidR="00E47446" w:rsidRPr="00542874">
        <w:rPr>
          <w:rFonts w:ascii="Arial" w:eastAsia="Times New Roman" w:hAnsi="Arial" w:cs="Arial"/>
          <w:color w:val="222222"/>
          <w:sz w:val="24"/>
          <w:szCs w:val="24"/>
          <w:lang w:eastAsia="en-CA"/>
        </w:rPr>
        <w:t xml:space="preserve"> </w:t>
      </w:r>
      <w:r w:rsidR="00210CD0" w:rsidRPr="00542874">
        <w:rPr>
          <w:rFonts w:ascii="Arial" w:eastAsia="Times New Roman" w:hAnsi="Arial" w:cs="Arial"/>
          <w:color w:val="222222"/>
          <w:sz w:val="24"/>
          <w:szCs w:val="24"/>
          <w:lang w:eastAsia="en-CA"/>
        </w:rPr>
        <w:t>The</w:t>
      </w:r>
      <w:r w:rsidR="00FD1D6D" w:rsidRPr="00542874">
        <w:rPr>
          <w:rFonts w:ascii="Arial" w:eastAsia="Times New Roman" w:hAnsi="Arial" w:cs="Arial"/>
          <w:color w:val="222222"/>
          <w:sz w:val="24"/>
          <w:szCs w:val="24"/>
          <w:lang w:eastAsia="en-CA"/>
        </w:rPr>
        <w:t>n</w:t>
      </w:r>
      <w:r w:rsidR="00210CD0" w:rsidRPr="00542874">
        <w:rPr>
          <w:rFonts w:ascii="Arial" w:eastAsia="Times New Roman" w:hAnsi="Arial" w:cs="Arial"/>
          <w:color w:val="222222"/>
          <w:sz w:val="24"/>
          <w:szCs w:val="24"/>
          <w:lang w:eastAsia="en-CA"/>
        </w:rPr>
        <w:t xml:space="preserve">, </w:t>
      </w:r>
      <w:r w:rsidRPr="00542874">
        <w:rPr>
          <w:rFonts w:ascii="Arial" w:eastAsia="Times New Roman" w:hAnsi="Arial" w:cs="Arial"/>
          <w:color w:val="222222"/>
          <w:sz w:val="24"/>
          <w:szCs w:val="24"/>
          <w:lang w:eastAsia="en-CA"/>
        </w:rPr>
        <w:t xml:space="preserve">for </w:t>
      </w:r>
      <w:r w:rsidR="0019671D" w:rsidRPr="00542874">
        <w:rPr>
          <w:rFonts w:ascii="Arial" w:eastAsia="Times New Roman" w:hAnsi="Arial" w:cs="Arial"/>
          <w:color w:val="222222"/>
          <w:sz w:val="24"/>
          <w:szCs w:val="24"/>
          <w:lang w:eastAsia="en-CA"/>
        </w:rPr>
        <w:t xml:space="preserve">some </w:t>
      </w:r>
      <w:r w:rsidRPr="00542874">
        <w:rPr>
          <w:rFonts w:ascii="Arial" w:eastAsia="Times New Roman" w:hAnsi="Arial" w:cs="Arial"/>
          <w:color w:val="222222"/>
          <w:sz w:val="24"/>
          <w:szCs w:val="24"/>
          <w:lang w:eastAsia="en-CA"/>
        </w:rPr>
        <w:t xml:space="preserve">reason, </w:t>
      </w:r>
      <w:r w:rsidR="00172FDF" w:rsidRPr="00542874">
        <w:rPr>
          <w:rFonts w:ascii="Arial" w:eastAsia="Times New Roman" w:hAnsi="Arial" w:cs="Arial"/>
          <w:color w:val="222222"/>
          <w:sz w:val="24"/>
          <w:szCs w:val="24"/>
          <w:lang w:eastAsia="en-CA"/>
        </w:rPr>
        <w:t xml:space="preserve">he </w:t>
      </w:r>
      <w:r w:rsidR="00210CD0" w:rsidRPr="00542874">
        <w:rPr>
          <w:rFonts w:ascii="Arial" w:eastAsia="Times New Roman" w:hAnsi="Arial" w:cs="Arial"/>
          <w:color w:val="222222"/>
          <w:sz w:val="24"/>
          <w:szCs w:val="24"/>
          <w:lang w:eastAsia="en-CA"/>
        </w:rPr>
        <w:t xml:space="preserve">also </w:t>
      </w:r>
      <w:r w:rsidR="007A4A02" w:rsidRPr="00542874">
        <w:rPr>
          <w:rFonts w:ascii="Arial" w:eastAsia="Times New Roman" w:hAnsi="Arial" w:cs="Arial"/>
          <w:color w:val="222222"/>
          <w:sz w:val="24"/>
          <w:szCs w:val="24"/>
          <w:lang w:eastAsia="en-CA"/>
        </w:rPr>
        <w:t>put</w:t>
      </w:r>
      <w:r w:rsidR="00D32CBC" w:rsidRPr="00542874">
        <w:rPr>
          <w:rFonts w:asciiTheme="minorBidi" w:hAnsiTheme="minorBidi"/>
          <w:sz w:val="24"/>
          <w:szCs w:val="24"/>
        </w:rPr>
        <w:t xml:space="preserve"> th</w:t>
      </w:r>
      <w:r w:rsidR="00172FDF" w:rsidRPr="00542874">
        <w:rPr>
          <w:rFonts w:asciiTheme="minorBidi" w:hAnsiTheme="minorBidi"/>
          <w:sz w:val="24"/>
          <w:szCs w:val="24"/>
        </w:rPr>
        <w:t xml:space="preserve">e </w:t>
      </w:r>
      <w:r w:rsidRPr="00542874">
        <w:rPr>
          <w:rFonts w:asciiTheme="minorBidi" w:hAnsiTheme="minorBidi"/>
          <w:sz w:val="24"/>
          <w:szCs w:val="24"/>
        </w:rPr>
        <w:t xml:space="preserve">same </w:t>
      </w:r>
      <w:r w:rsidR="00172FDF" w:rsidRPr="00542874">
        <w:rPr>
          <w:rFonts w:asciiTheme="minorBidi" w:hAnsiTheme="minorBidi"/>
          <w:sz w:val="24"/>
          <w:szCs w:val="24"/>
        </w:rPr>
        <w:t>14 chapters into a separate book, and</w:t>
      </w:r>
      <w:r w:rsidR="007A4A02" w:rsidRPr="00542874">
        <w:rPr>
          <w:rFonts w:asciiTheme="minorBidi" w:hAnsiTheme="minorBidi"/>
          <w:sz w:val="24"/>
          <w:szCs w:val="24"/>
        </w:rPr>
        <w:t>,</w:t>
      </w:r>
      <w:r w:rsidR="00172FDF" w:rsidRPr="00542874">
        <w:rPr>
          <w:rFonts w:asciiTheme="minorBidi" w:hAnsiTheme="minorBidi"/>
          <w:sz w:val="24"/>
          <w:szCs w:val="24"/>
        </w:rPr>
        <w:t xml:space="preserve"> for want of a more religious name</w:t>
      </w:r>
      <w:r w:rsidR="007A4A02" w:rsidRPr="00542874">
        <w:rPr>
          <w:rFonts w:asciiTheme="minorBidi" w:hAnsiTheme="minorBidi"/>
          <w:sz w:val="24"/>
          <w:szCs w:val="24"/>
        </w:rPr>
        <w:t>,</w:t>
      </w:r>
      <w:r w:rsidR="00172FDF" w:rsidRPr="00542874">
        <w:rPr>
          <w:rFonts w:asciiTheme="minorBidi" w:hAnsiTheme="minorBidi"/>
          <w:sz w:val="24"/>
          <w:szCs w:val="24"/>
        </w:rPr>
        <w:t xml:space="preserve"> called it </w:t>
      </w:r>
      <w:r w:rsidR="007B4B14" w:rsidRPr="00542874">
        <w:rPr>
          <w:rFonts w:asciiTheme="minorBidi" w:hAnsiTheme="minorBidi"/>
          <w:i/>
          <w:iCs/>
          <w:sz w:val="24"/>
          <w:szCs w:val="24"/>
        </w:rPr>
        <w:t>The Apocrypha</w:t>
      </w:r>
      <w:r w:rsidR="005C325E" w:rsidRPr="00542874">
        <w:rPr>
          <w:rFonts w:asciiTheme="minorBidi" w:hAnsiTheme="minorBidi"/>
          <w:sz w:val="24"/>
          <w:szCs w:val="24"/>
        </w:rPr>
        <w:t xml:space="preserve"> with both the </w:t>
      </w:r>
      <w:r w:rsidR="005C325E" w:rsidRPr="00542874">
        <w:rPr>
          <w:rFonts w:asciiTheme="minorBidi" w:hAnsiTheme="minorBidi"/>
          <w:i/>
          <w:iCs/>
          <w:sz w:val="24"/>
          <w:szCs w:val="24"/>
        </w:rPr>
        <w:t>T</w:t>
      </w:r>
      <w:r w:rsidR="005C325E" w:rsidRPr="00542874">
        <w:rPr>
          <w:rFonts w:asciiTheme="minorBidi" w:hAnsiTheme="minorBidi"/>
          <w:sz w:val="24"/>
          <w:szCs w:val="24"/>
        </w:rPr>
        <w:t xml:space="preserve"> and </w:t>
      </w:r>
      <w:r w:rsidR="009C0837" w:rsidRPr="00542874">
        <w:rPr>
          <w:rFonts w:asciiTheme="minorBidi" w:hAnsiTheme="minorBidi"/>
          <w:sz w:val="24"/>
          <w:szCs w:val="24"/>
        </w:rPr>
        <w:t xml:space="preserve"> the </w:t>
      </w:r>
      <w:r w:rsidR="005C325E" w:rsidRPr="00542874">
        <w:rPr>
          <w:rFonts w:asciiTheme="minorBidi" w:hAnsiTheme="minorBidi"/>
          <w:i/>
          <w:iCs/>
          <w:sz w:val="24"/>
          <w:szCs w:val="24"/>
        </w:rPr>
        <w:t>A</w:t>
      </w:r>
      <w:r w:rsidR="005C325E" w:rsidRPr="00542874">
        <w:rPr>
          <w:rFonts w:asciiTheme="minorBidi" w:hAnsiTheme="minorBidi"/>
          <w:sz w:val="24"/>
          <w:szCs w:val="24"/>
        </w:rPr>
        <w:t xml:space="preserve"> capitalized</w:t>
      </w:r>
      <w:r w:rsidR="007A4A02" w:rsidRPr="00542874">
        <w:rPr>
          <w:rFonts w:asciiTheme="minorBidi" w:hAnsiTheme="minorBidi"/>
          <w:sz w:val="24"/>
          <w:szCs w:val="24"/>
        </w:rPr>
        <w:t>—in, effect, “Those that Were Hidden”</w:t>
      </w:r>
      <w:r w:rsidR="008F6718" w:rsidRPr="00542874">
        <w:rPr>
          <w:rFonts w:asciiTheme="minorBidi" w:hAnsiTheme="minorBidi"/>
          <w:sz w:val="24"/>
          <w:szCs w:val="24"/>
        </w:rPr>
        <w:t>--and t</w:t>
      </w:r>
      <w:r w:rsidR="00884397" w:rsidRPr="00542874">
        <w:rPr>
          <w:rFonts w:asciiTheme="minorBidi" w:hAnsiTheme="minorBidi"/>
          <w:sz w:val="24"/>
          <w:szCs w:val="24"/>
        </w:rPr>
        <w:t xml:space="preserve">hat title has remained </w:t>
      </w:r>
      <w:r w:rsidR="005C325E" w:rsidRPr="00542874">
        <w:rPr>
          <w:rFonts w:asciiTheme="minorBidi" w:hAnsiTheme="minorBidi"/>
          <w:sz w:val="24"/>
          <w:szCs w:val="24"/>
        </w:rPr>
        <w:t xml:space="preserve">unique </w:t>
      </w:r>
      <w:r w:rsidR="00884397" w:rsidRPr="00542874">
        <w:rPr>
          <w:rFonts w:asciiTheme="minorBidi" w:hAnsiTheme="minorBidi"/>
          <w:sz w:val="24"/>
          <w:szCs w:val="24"/>
        </w:rPr>
        <w:t>ever since</w:t>
      </w:r>
      <w:r w:rsidR="00210CD0" w:rsidRPr="00542874">
        <w:rPr>
          <w:rFonts w:asciiTheme="minorBidi" w:hAnsiTheme="minorBidi"/>
          <w:sz w:val="24"/>
          <w:szCs w:val="24"/>
        </w:rPr>
        <w:t>--</w:t>
      </w:r>
      <w:r w:rsidR="008F6718" w:rsidRPr="00542874">
        <w:rPr>
          <w:rFonts w:asciiTheme="minorBidi" w:hAnsiTheme="minorBidi"/>
          <w:sz w:val="24"/>
          <w:szCs w:val="24"/>
        </w:rPr>
        <w:t>for the next 1500 years!</w:t>
      </w:r>
      <w:r w:rsidR="00E93CB4" w:rsidRPr="00542874">
        <w:rPr>
          <w:rFonts w:asciiTheme="minorBidi" w:hAnsiTheme="minorBidi"/>
          <w:sz w:val="24"/>
          <w:szCs w:val="24"/>
        </w:rPr>
        <w:t xml:space="preserve">  </w:t>
      </w:r>
      <w:r w:rsidR="00542874">
        <w:rPr>
          <w:rFonts w:asciiTheme="minorBidi" w:hAnsiTheme="minorBidi"/>
          <w:sz w:val="24"/>
          <w:szCs w:val="24"/>
        </w:rPr>
        <w:t xml:space="preserve">In making that second volume, </w:t>
      </w:r>
      <w:r w:rsidR="005E0016" w:rsidRPr="00542874">
        <w:rPr>
          <w:rFonts w:asciiTheme="minorBidi" w:hAnsiTheme="minorBidi"/>
          <w:sz w:val="24"/>
          <w:szCs w:val="24"/>
        </w:rPr>
        <w:t>Jerome also adjusted some titles.  For example, t</w:t>
      </w:r>
      <w:r w:rsidR="00542874">
        <w:rPr>
          <w:rFonts w:asciiTheme="minorBidi" w:hAnsiTheme="minorBidi"/>
          <w:sz w:val="24"/>
          <w:szCs w:val="24"/>
        </w:rPr>
        <w:t xml:space="preserve">he name </w:t>
      </w:r>
      <w:r w:rsidR="00E93CB4" w:rsidRPr="00542874">
        <w:rPr>
          <w:rFonts w:asciiTheme="minorBidi" w:hAnsiTheme="minorBidi"/>
          <w:sz w:val="24"/>
          <w:szCs w:val="24"/>
        </w:rPr>
        <w:t>Esdras</w:t>
      </w:r>
      <w:r w:rsidR="00542874">
        <w:rPr>
          <w:rFonts w:asciiTheme="minorBidi" w:hAnsiTheme="minorBidi"/>
          <w:sz w:val="24"/>
          <w:szCs w:val="24"/>
        </w:rPr>
        <w:t>, which</w:t>
      </w:r>
      <w:r w:rsidR="00E93CB4" w:rsidRPr="00542874">
        <w:rPr>
          <w:rFonts w:asciiTheme="minorBidi" w:hAnsiTheme="minorBidi"/>
          <w:sz w:val="24"/>
          <w:szCs w:val="24"/>
        </w:rPr>
        <w:t xml:space="preserve"> is Greco-Latin for Ezra, </w:t>
      </w:r>
      <w:r w:rsidR="00542874">
        <w:rPr>
          <w:rFonts w:asciiTheme="minorBidi" w:hAnsiTheme="minorBidi"/>
          <w:sz w:val="24"/>
          <w:szCs w:val="24"/>
        </w:rPr>
        <w:t xml:space="preserve">was expected to following the two books of Ezra in the Hebrew Bible.  (It was a few hundred years before it was common to rename the Second Book of Ezra as Nehemiah.)  Therefore, what </w:t>
      </w:r>
      <w:proofErr w:type="gramStart"/>
      <w:r w:rsidR="00542874">
        <w:rPr>
          <w:rFonts w:asciiTheme="minorBidi" w:hAnsiTheme="minorBidi"/>
          <w:sz w:val="24"/>
          <w:szCs w:val="24"/>
        </w:rPr>
        <w:t>were</w:t>
      </w:r>
      <w:proofErr w:type="gramEnd"/>
      <w:r w:rsidR="00542874">
        <w:rPr>
          <w:rFonts w:asciiTheme="minorBidi" w:hAnsiTheme="minorBidi"/>
          <w:sz w:val="24"/>
          <w:szCs w:val="24"/>
        </w:rPr>
        <w:t xml:space="preserve"> Esdras 3 and 4 </w:t>
      </w:r>
      <w:r w:rsidR="00E93CB4" w:rsidRPr="00542874">
        <w:rPr>
          <w:rFonts w:asciiTheme="minorBidi" w:hAnsiTheme="minorBidi"/>
          <w:sz w:val="24"/>
          <w:szCs w:val="24"/>
        </w:rPr>
        <w:t xml:space="preserve">in the Septuagint </w:t>
      </w:r>
      <w:r w:rsidR="00542874">
        <w:rPr>
          <w:rFonts w:asciiTheme="minorBidi" w:hAnsiTheme="minorBidi"/>
          <w:sz w:val="24"/>
          <w:szCs w:val="24"/>
        </w:rPr>
        <w:t xml:space="preserve">became Esdras 1 and 2 in the </w:t>
      </w:r>
      <w:proofErr w:type="spellStart"/>
      <w:r w:rsidR="00542874">
        <w:rPr>
          <w:rFonts w:asciiTheme="minorBidi" w:hAnsiTheme="minorBidi"/>
          <w:sz w:val="24"/>
          <w:szCs w:val="24"/>
        </w:rPr>
        <w:t>V</w:t>
      </w:r>
      <w:r w:rsidR="003165CF">
        <w:rPr>
          <w:rFonts w:asciiTheme="minorBidi" w:hAnsiTheme="minorBidi"/>
          <w:sz w:val="24"/>
          <w:szCs w:val="24"/>
        </w:rPr>
        <w:t>ugate</w:t>
      </w:r>
      <w:proofErr w:type="spellEnd"/>
      <w:r w:rsidR="003165CF">
        <w:rPr>
          <w:rFonts w:asciiTheme="minorBidi" w:hAnsiTheme="minorBidi"/>
          <w:sz w:val="24"/>
          <w:szCs w:val="24"/>
        </w:rPr>
        <w:t>.</w:t>
      </w:r>
    </w:p>
    <w:p w:rsidR="003165CF" w:rsidRDefault="003165CF" w:rsidP="003165CF">
      <w:pPr>
        <w:pStyle w:val="NoSpacing"/>
        <w:ind w:left="720"/>
        <w:rPr>
          <w:rFonts w:asciiTheme="minorBidi" w:hAnsiTheme="minorBidi"/>
          <w:sz w:val="24"/>
          <w:szCs w:val="24"/>
        </w:rPr>
      </w:pPr>
    </w:p>
    <w:p w:rsidR="000F0945" w:rsidRDefault="00210CD0" w:rsidP="000F0945">
      <w:pPr>
        <w:pStyle w:val="NoSpacing"/>
        <w:numPr>
          <w:ilvl w:val="0"/>
          <w:numId w:val="13"/>
        </w:numPr>
        <w:rPr>
          <w:rFonts w:asciiTheme="minorBidi" w:hAnsiTheme="minorBidi"/>
          <w:sz w:val="24"/>
          <w:szCs w:val="24"/>
        </w:rPr>
      </w:pPr>
      <w:r w:rsidRPr="003165CF">
        <w:rPr>
          <w:rFonts w:asciiTheme="minorBidi" w:hAnsiTheme="minorBidi"/>
          <w:sz w:val="24"/>
          <w:szCs w:val="24"/>
        </w:rPr>
        <w:t>What are called “</w:t>
      </w:r>
      <w:r w:rsidR="00914DEC" w:rsidRPr="003165CF">
        <w:rPr>
          <w:rFonts w:asciiTheme="minorBidi" w:hAnsiTheme="minorBidi"/>
          <w:sz w:val="24"/>
          <w:szCs w:val="24"/>
        </w:rPr>
        <w:t>books</w:t>
      </w:r>
      <w:r w:rsidRPr="003165CF">
        <w:rPr>
          <w:rFonts w:asciiTheme="minorBidi" w:hAnsiTheme="minorBidi"/>
          <w:sz w:val="24"/>
          <w:szCs w:val="24"/>
        </w:rPr>
        <w:t>”</w:t>
      </w:r>
      <w:r w:rsidR="00914DEC" w:rsidRPr="003165CF">
        <w:rPr>
          <w:rFonts w:asciiTheme="minorBidi" w:hAnsiTheme="minorBidi"/>
          <w:sz w:val="24"/>
          <w:szCs w:val="24"/>
        </w:rPr>
        <w:t xml:space="preserve"> </w:t>
      </w:r>
      <w:r w:rsidRPr="003165CF">
        <w:rPr>
          <w:rFonts w:asciiTheme="minorBidi" w:hAnsiTheme="minorBidi"/>
          <w:sz w:val="24"/>
          <w:szCs w:val="24"/>
        </w:rPr>
        <w:t>in</w:t>
      </w:r>
      <w:r w:rsidR="00914DEC" w:rsidRPr="003165CF">
        <w:rPr>
          <w:rFonts w:asciiTheme="minorBidi" w:hAnsiTheme="minorBidi"/>
          <w:sz w:val="24"/>
          <w:szCs w:val="24"/>
        </w:rPr>
        <w:t xml:space="preserve"> </w:t>
      </w:r>
      <w:r w:rsidR="00914DEC" w:rsidRPr="003165CF">
        <w:rPr>
          <w:rFonts w:asciiTheme="minorBidi" w:hAnsiTheme="minorBidi"/>
          <w:i/>
          <w:iCs/>
          <w:sz w:val="24"/>
          <w:szCs w:val="24"/>
        </w:rPr>
        <w:t>The Apocrypha</w:t>
      </w:r>
      <w:r w:rsidR="00914DEC" w:rsidRPr="003165CF">
        <w:rPr>
          <w:rFonts w:asciiTheme="minorBidi" w:hAnsiTheme="minorBidi"/>
          <w:sz w:val="24"/>
          <w:szCs w:val="24"/>
        </w:rPr>
        <w:t xml:space="preserve"> </w:t>
      </w:r>
      <w:proofErr w:type="gramStart"/>
      <w:r w:rsidR="00A21B32" w:rsidRPr="003165CF">
        <w:rPr>
          <w:rFonts w:asciiTheme="minorBidi" w:hAnsiTheme="minorBidi"/>
          <w:sz w:val="24"/>
          <w:szCs w:val="24"/>
        </w:rPr>
        <w:t>are</w:t>
      </w:r>
      <w:proofErr w:type="gramEnd"/>
      <w:r w:rsidR="00A21B32" w:rsidRPr="003165CF">
        <w:rPr>
          <w:rFonts w:asciiTheme="minorBidi" w:hAnsiTheme="minorBidi"/>
          <w:sz w:val="24"/>
          <w:szCs w:val="24"/>
        </w:rPr>
        <w:t xml:space="preserve"> more conveniently described as chapters.  They </w:t>
      </w:r>
      <w:r w:rsidR="00914DEC" w:rsidRPr="003165CF">
        <w:rPr>
          <w:rFonts w:asciiTheme="minorBidi" w:hAnsiTheme="minorBidi"/>
          <w:sz w:val="24"/>
          <w:szCs w:val="24"/>
        </w:rPr>
        <w:t xml:space="preserve">consist of two </w:t>
      </w:r>
      <w:r w:rsidR="00A21B32" w:rsidRPr="003165CF">
        <w:rPr>
          <w:rFonts w:asciiTheme="minorBidi" w:hAnsiTheme="minorBidi"/>
          <w:sz w:val="24"/>
          <w:szCs w:val="24"/>
        </w:rPr>
        <w:t>chapters</w:t>
      </w:r>
      <w:r w:rsidR="00914DEC" w:rsidRPr="003165CF">
        <w:rPr>
          <w:rFonts w:asciiTheme="minorBidi" w:hAnsiTheme="minorBidi"/>
          <w:sz w:val="24"/>
          <w:szCs w:val="24"/>
        </w:rPr>
        <w:t xml:space="preserve"> of </w:t>
      </w:r>
      <w:r w:rsidR="00914DEC" w:rsidRPr="003165CF">
        <w:rPr>
          <w:rFonts w:asciiTheme="minorBidi" w:hAnsiTheme="minorBidi"/>
          <w:i/>
          <w:iCs/>
          <w:sz w:val="24"/>
          <w:szCs w:val="24"/>
        </w:rPr>
        <w:t>Esdras</w:t>
      </w:r>
      <w:r w:rsidR="00914DEC" w:rsidRPr="003165CF">
        <w:rPr>
          <w:rFonts w:asciiTheme="minorBidi" w:hAnsiTheme="minorBidi"/>
          <w:sz w:val="24"/>
          <w:szCs w:val="24"/>
        </w:rPr>
        <w:t xml:space="preserve"> and two of </w:t>
      </w:r>
      <w:r w:rsidR="00914DEC" w:rsidRPr="003165CF">
        <w:rPr>
          <w:rFonts w:asciiTheme="minorBidi" w:hAnsiTheme="minorBidi"/>
          <w:i/>
          <w:iCs/>
          <w:sz w:val="24"/>
          <w:szCs w:val="24"/>
        </w:rPr>
        <w:t>Maccabees</w:t>
      </w:r>
      <w:r w:rsidR="00914DEC" w:rsidRPr="003165CF">
        <w:rPr>
          <w:rFonts w:asciiTheme="minorBidi" w:hAnsiTheme="minorBidi"/>
          <w:sz w:val="24"/>
          <w:szCs w:val="24"/>
        </w:rPr>
        <w:t xml:space="preserve">, and three that in some editions </w:t>
      </w:r>
      <w:r w:rsidR="003165CF" w:rsidRPr="003165CF">
        <w:rPr>
          <w:rFonts w:asciiTheme="minorBidi" w:hAnsiTheme="minorBidi"/>
          <w:sz w:val="24"/>
          <w:szCs w:val="24"/>
        </w:rPr>
        <w:t xml:space="preserve">are </w:t>
      </w:r>
      <w:r w:rsidR="00914DEC" w:rsidRPr="003165CF">
        <w:rPr>
          <w:rFonts w:asciiTheme="minorBidi" w:hAnsiTheme="minorBidi"/>
          <w:sz w:val="24"/>
          <w:szCs w:val="24"/>
        </w:rPr>
        <w:t xml:space="preserve">brought together as </w:t>
      </w:r>
      <w:r w:rsidR="00914DEC" w:rsidRPr="003165CF">
        <w:rPr>
          <w:rFonts w:asciiTheme="minorBidi" w:hAnsiTheme="minorBidi"/>
          <w:i/>
          <w:iCs/>
          <w:sz w:val="24"/>
          <w:szCs w:val="24"/>
        </w:rPr>
        <w:t>Additions to Daniel</w:t>
      </w:r>
      <w:r w:rsidR="00914DEC" w:rsidRPr="003165CF">
        <w:rPr>
          <w:rFonts w:asciiTheme="minorBidi" w:hAnsiTheme="minorBidi"/>
          <w:sz w:val="24"/>
          <w:szCs w:val="24"/>
        </w:rPr>
        <w:t xml:space="preserve">, plus another seven </w:t>
      </w:r>
      <w:r w:rsidR="007A7159" w:rsidRPr="003165CF">
        <w:rPr>
          <w:rFonts w:asciiTheme="minorBidi" w:hAnsiTheme="minorBidi"/>
          <w:sz w:val="24"/>
          <w:szCs w:val="24"/>
        </w:rPr>
        <w:t xml:space="preserve">chapters.  </w:t>
      </w:r>
      <w:r w:rsidR="003165CF">
        <w:rPr>
          <w:rFonts w:asciiTheme="minorBidi" w:hAnsiTheme="minorBidi"/>
          <w:sz w:val="24"/>
          <w:szCs w:val="24"/>
        </w:rPr>
        <w:t xml:space="preserve">Of course, </w:t>
      </w:r>
      <w:r w:rsidR="00914DEC" w:rsidRPr="003165CF">
        <w:rPr>
          <w:rFonts w:asciiTheme="minorBidi" w:hAnsiTheme="minorBidi"/>
          <w:sz w:val="24"/>
          <w:szCs w:val="24"/>
        </w:rPr>
        <w:t>publication in this or that format, or even canonization, did not stop Jew</w:t>
      </w:r>
      <w:r w:rsidRPr="003165CF">
        <w:rPr>
          <w:rFonts w:asciiTheme="minorBidi" w:hAnsiTheme="minorBidi"/>
          <w:sz w:val="24"/>
          <w:szCs w:val="24"/>
        </w:rPr>
        <w:t>s</w:t>
      </w:r>
      <w:r w:rsidR="00914DEC" w:rsidRPr="003165CF">
        <w:rPr>
          <w:rFonts w:asciiTheme="minorBidi" w:hAnsiTheme="minorBidi"/>
          <w:sz w:val="24"/>
          <w:szCs w:val="24"/>
        </w:rPr>
        <w:t xml:space="preserve"> from writing.  </w:t>
      </w:r>
      <w:r w:rsidR="00E85846" w:rsidRPr="003165CF">
        <w:rPr>
          <w:rFonts w:asciiTheme="minorBidi" w:hAnsiTheme="minorBidi"/>
          <w:sz w:val="24"/>
          <w:szCs w:val="24"/>
        </w:rPr>
        <w:t>As</w:t>
      </w:r>
      <w:r w:rsidR="007A7159" w:rsidRPr="003165CF">
        <w:rPr>
          <w:rFonts w:asciiTheme="minorBidi" w:hAnsiTheme="minorBidi"/>
          <w:sz w:val="24"/>
          <w:szCs w:val="24"/>
        </w:rPr>
        <w:t xml:space="preserve"> I shall explain shortly, </w:t>
      </w:r>
      <w:r w:rsidR="00E85846" w:rsidRPr="003165CF">
        <w:rPr>
          <w:rFonts w:asciiTheme="minorBidi" w:hAnsiTheme="minorBidi"/>
          <w:sz w:val="24"/>
          <w:szCs w:val="24"/>
        </w:rPr>
        <w:t>other works written at roughly the same time are called “apocryphal,” which literally means “hidden,” and which are spelled with a lower case “a.” They used to carry a flavour of here</w:t>
      </w:r>
      <w:r w:rsidR="003165CF">
        <w:rPr>
          <w:rFonts w:asciiTheme="minorBidi" w:hAnsiTheme="minorBidi"/>
          <w:sz w:val="24"/>
          <w:szCs w:val="24"/>
        </w:rPr>
        <w:t>sy,</w:t>
      </w:r>
      <w:r w:rsidR="00E85846" w:rsidRPr="003165CF">
        <w:rPr>
          <w:rFonts w:asciiTheme="minorBidi" w:hAnsiTheme="minorBidi"/>
          <w:sz w:val="24"/>
          <w:szCs w:val="24"/>
        </w:rPr>
        <w:t xml:space="preserve"> especially by Catholic theologians, but they no longer do. The important point is that, aside from the </w:t>
      </w:r>
      <w:r w:rsidR="000059FB" w:rsidRPr="003165CF">
        <w:rPr>
          <w:rFonts w:asciiTheme="minorBidi" w:hAnsiTheme="minorBidi"/>
          <w:sz w:val="24"/>
          <w:szCs w:val="24"/>
        </w:rPr>
        <w:t>H</w:t>
      </w:r>
      <w:r w:rsidR="003165CF">
        <w:rPr>
          <w:rFonts w:asciiTheme="minorBidi" w:hAnsiTheme="minorBidi"/>
          <w:sz w:val="24"/>
          <w:szCs w:val="24"/>
        </w:rPr>
        <w:t xml:space="preserve">ebrew </w:t>
      </w:r>
      <w:r w:rsidR="000059FB" w:rsidRPr="003165CF">
        <w:rPr>
          <w:rFonts w:asciiTheme="minorBidi" w:hAnsiTheme="minorBidi"/>
          <w:sz w:val="24"/>
          <w:szCs w:val="24"/>
        </w:rPr>
        <w:t>B</w:t>
      </w:r>
      <w:r w:rsidR="003165CF">
        <w:rPr>
          <w:rFonts w:asciiTheme="minorBidi" w:hAnsiTheme="minorBidi"/>
          <w:sz w:val="24"/>
          <w:szCs w:val="24"/>
        </w:rPr>
        <w:t>ible</w:t>
      </w:r>
      <w:r w:rsidR="00E85846" w:rsidRPr="003165CF">
        <w:rPr>
          <w:rFonts w:asciiTheme="minorBidi" w:hAnsiTheme="minorBidi"/>
          <w:sz w:val="24"/>
          <w:szCs w:val="24"/>
        </w:rPr>
        <w:t xml:space="preserve"> itself, </w:t>
      </w:r>
      <w:r w:rsidR="00E85846" w:rsidRPr="003165CF">
        <w:rPr>
          <w:rFonts w:asciiTheme="minorBidi" w:hAnsiTheme="minorBidi"/>
          <w:i/>
          <w:iCs/>
          <w:sz w:val="24"/>
          <w:szCs w:val="24"/>
        </w:rPr>
        <w:t>The Apocrypha</w:t>
      </w:r>
      <w:r w:rsidR="00E85846" w:rsidRPr="003165CF">
        <w:rPr>
          <w:rFonts w:asciiTheme="minorBidi" w:hAnsiTheme="minorBidi"/>
          <w:sz w:val="24"/>
          <w:szCs w:val="24"/>
        </w:rPr>
        <w:t xml:space="preserve"> stands out among all the other works written BCE a</w:t>
      </w:r>
      <w:r w:rsidR="007A7159" w:rsidRPr="003165CF">
        <w:rPr>
          <w:rFonts w:asciiTheme="minorBidi" w:hAnsiTheme="minorBidi"/>
          <w:sz w:val="24"/>
          <w:szCs w:val="24"/>
        </w:rPr>
        <w:t>nd</w:t>
      </w:r>
      <w:r w:rsidR="00E85846" w:rsidRPr="003165CF">
        <w:rPr>
          <w:rFonts w:asciiTheme="minorBidi" w:hAnsiTheme="minorBidi"/>
          <w:sz w:val="24"/>
          <w:szCs w:val="24"/>
        </w:rPr>
        <w:t xml:space="preserve"> deserv</w:t>
      </w:r>
      <w:r w:rsidR="007A7159" w:rsidRPr="003165CF">
        <w:rPr>
          <w:rFonts w:asciiTheme="minorBidi" w:hAnsiTheme="minorBidi"/>
          <w:sz w:val="24"/>
          <w:szCs w:val="24"/>
        </w:rPr>
        <w:t>e</w:t>
      </w:r>
      <w:r w:rsidR="00E85846" w:rsidRPr="003165CF">
        <w:rPr>
          <w:rFonts w:asciiTheme="minorBidi" w:hAnsiTheme="minorBidi"/>
          <w:sz w:val="24"/>
          <w:szCs w:val="24"/>
        </w:rPr>
        <w:t xml:space="preserve"> our attention. </w:t>
      </w:r>
    </w:p>
    <w:p w:rsidR="00247CB1" w:rsidRDefault="00247CB1" w:rsidP="00EE68C6">
      <w:pPr>
        <w:pStyle w:val="NoSpacing"/>
        <w:ind w:left="720"/>
        <w:rPr>
          <w:rFonts w:asciiTheme="minorBidi" w:hAnsiTheme="minorBidi"/>
          <w:sz w:val="24"/>
          <w:szCs w:val="24"/>
        </w:rPr>
      </w:pPr>
    </w:p>
    <w:p w:rsidR="000F0945" w:rsidRDefault="008F6718" w:rsidP="000F0945">
      <w:pPr>
        <w:pStyle w:val="NoSpacing"/>
        <w:numPr>
          <w:ilvl w:val="0"/>
          <w:numId w:val="13"/>
        </w:numPr>
        <w:rPr>
          <w:rFonts w:asciiTheme="minorBidi" w:hAnsiTheme="minorBidi"/>
          <w:sz w:val="24"/>
          <w:szCs w:val="24"/>
        </w:rPr>
      </w:pPr>
      <w:r w:rsidRPr="000F0945">
        <w:rPr>
          <w:rFonts w:asciiTheme="minorBidi" w:hAnsiTheme="minorBidi"/>
          <w:sz w:val="24"/>
          <w:szCs w:val="24"/>
        </w:rPr>
        <w:t>Having written that previous sentence, I must admit that, w</w:t>
      </w:r>
      <w:r w:rsidR="00586C4F" w:rsidRPr="000F0945">
        <w:rPr>
          <w:rFonts w:asciiTheme="minorBidi" w:hAnsiTheme="minorBidi"/>
          <w:sz w:val="24"/>
          <w:szCs w:val="24"/>
        </w:rPr>
        <w:t xml:space="preserve">ith one exception, </w:t>
      </w:r>
      <w:r w:rsidR="00586C4F" w:rsidRPr="000F0945">
        <w:rPr>
          <w:rFonts w:asciiTheme="minorBidi" w:hAnsiTheme="minorBidi"/>
          <w:i/>
          <w:iCs/>
          <w:sz w:val="24"/>
          <w:szCs w:val="24"/>
        </w:rPr>
        <w:t>The Apocrypha</w:t>
      </w:r>
      <w:r w:rsidR="00586C4F" w:rsidRPr="000F0945">
        <w:rPr>
          <w:rFonts w:asciiTheme="minorBidi" w:hAnsiTheme="minorBidi"/>
          <w:sz w:val="24"/>
          <w:szCs w:val="24"/>
        </w:rPr>
        <w:t xml:space="preserve"> has all but disappeared from modern Jewish bibliographies</w:t>
      </w:r>
      <w:r w:rsidR="00A21B32" w:rsidRPr="000F0945">
        <w:rPr>
          <w:rFonts w:asciiTheme="minorBidi" w:hAnsiTheme="minorBidi"/>
          <w:sz w:val="24"/>
          <w:szCs w:val="24"/>
        </w:rPr>
        <w:t>.  T</w:t>
      </w:r>
      <w:r w:rsidR="00586C4F" w:rsidRPr="000F0945">
        <w:rPr>
          <w:rFonts w:asciiTheme="minorBidi" w:hAnsiTheme="minorBidi"/>
          <w:sz w:val="24"/>
          <w:szCs w:val="24"/>
        </w:rPr>
        <w:t xml:space="preserve">hat exception is </w:t>
      </w:r>
      <w:r w:rsidR="00586C4F" w:rsidRPr="000F0945">
        <w:rPr>
          <w:rFonts w:asciiTheme="minorBidi" w:hAnsiTheme="minorBidi"/>
          <w:i/>
          <w:iCs/>
          <w:sz w:val="24"/>
          <w:szCs w:val="24"/>
        </w:rPr>
        <w:t>The First Book of Maccabees</w:t>
      </w:r>
      <w:r w:rsidR="00586C4F" w:rsidRPr="000F0945">
        <w:rPr>
          <w:rFonts w:asciiTheme="minorBidi" w:hAnsiTheme="minorBidi"/>
          <w:sz w:val="24"/>
          <w:szCs w:val="24"/>
        </w:rPr>
        <w:t xml:space="preserve">, which </w:t>
      </w:r>
      <w:r w:rsidR="00316591" w:rsidRPr="000F0945">
        <w:rPr>
          <w:rFonts w:asciiTheme="minorBidi" w:hAnsiTheme="minorBidi"/>
          <w:sz w:val="24"/>
          <w:szCs w:val="24"/>
        </w:rPr>
        <w:t xml:space="preserve">tells us </w:t>
      </w:r>
      <w:r w:rsidR="00586C4F" w:rsidRPr="000F0945">
        <w:rPr>
          <w:rFonts w:asciiTheme="minorBidi" w:hAnsiTheme="minorBidi"/>
          <w:sz w:val="24"/>
          <w:szCs w:val="24"/>
        </w:rPr>
        <w:t>much of what we know about that period of Jewish history</w:t>
      </w:r>
      <w:r w:rsidRPr="000F0945">
        <w:rPr>
          <w:rFonts w:asciiTheme="minorBidi" w:hAnsiTheme="minorBidi"/>
          <w:sz w:val="24"/>
          <w:szCs w:val="24"/>
        </w:rPr>
        <w:t xml:space="preserve"> and the post-Biblical holiday of Chanukah</w:t>
      </w:r>
      <w:r w:rsidR="00586C4F" w:rsidRPr="000F0945">
        <w:rPr>
          <w:rFonts w:asciiTheme="minorBidi" w:hAnsiTheme="minorBidi"/>
          <w:sz w:val="24"/>
          <w:szCs w:val="24"/>
        </w:rPr>
        <w:t xml:space="preserve">.  I’ll come back to that </w:t>
      </w:r>
      <w:r w:rsidR="00A21B32" w:rsidRPr="000F0945">
        <w:rPr>
          <w:rFonts w:asciiTheme="minorBidi" w:hAnsiTheme="minorBidi"/>
          <w:sz w:val="24"/>
          <w:szCs w:val="24"/>
        </w:rPr>
        <w:t>chapter</w:t>
      </w:r>
      <w:r w:rsidR="00586C4F" w:rsidRPr="000F0945">
        <w:rPr>
          <w:rFonts w:asciiTheme="minorBidi" w:hAnsiTheme="minorBidi"/>
          <w:sz w:val="24"/>
          <w:szCs w:val="24"/>
        </w:rPr>
        <w:t xml:space="preserve"> later. </w:t>
      </w:r>
      <w:r w:rsidR="00CC35F8" w:rsidRPr="000F0945">
        <w:rPr>
          <w:rFonts w:asciiTheme="minorBidi" w:hAnsiTheme="minorBidi"/>
          <w:sz w:val="24"/>
          <w:szCs w:val="24"/>
        </w:rPr>
        <w:t xml:space="preserve"> </w:t>
      </w:r>
      <w:r w:rsidR="005A2481" w:rsidRPr="000F0945">
        <w:rPr>
          <w:rFonts w:asciiTheme="minorBidi" w:hAnsiTheme="minorBidi"/>
          <w:sz w:val="24"/>
          <w:szCs w:val="24"/>
        </w:rPr>
        <w:t>However, to establish th</w:t>
      </w:r>
      <w:r w:rsidR="00121B10" w:rsidRPr="000F0945">
        <w:rPr>
          <w:rFonts w:asciiTheme="minorBidi" w:hAnsiTheme="minorBidi"/>
          <w:sz w:val="24"/>
          <w:szCs w:val="24"/>
        </w:rPr>
        <w:t>is</w:t>
      </w:r>
      <w:r w:rsidR="005A2481" w:rsidRPr="000F0945">
        <w:rPr>
          <w:rFonts w:asciiTheme="minorBidi" w:hAnsiTheme="minorBidi"/>
          <w:sz w:val="24"/>
          <w:szCs w:val="24"/>
        </w:rPr>
        <w:t xml:space="preserve"> point, one </w:t>
      </w:r>
      <w:r w:rsidR="00121B10" w:rsidRPr="000F0945">
        <w:rPr>
          <w:rFonts w:asciiTheme="minorBidi" w:hAnsiTheme="minorBidi"/>
          <w:sz w:val="24"/>
          <w:szCs w:val="24"/>
        </w:rPr>
        <w:t xml:space="preserve">retired </w:t>
      </w:r>
      <w:r w:rsidR="005A2481" w:rsidRPr="000F0945">
        <w:rPr>
          <w:rFonts w:asciiTheme="minorBidi" w:hAnsiTheme="minorBidi"/>
          <w:sz w:val="24"/>
          <w:szCs w:val="24"/>
        </w:rPr>
        <w:t xml:space="preserve">rabbi told me that </w:t>
      </w:r>
      <w:r w:rsidR="005A2481" w:rsidRPr="000F0945">
        <w:rPr>
          <w:rFonts w:asciiTheme="minorBidi" w:hAnsiTheme="minorBidi"/>
          <w:i/>
          <w:iCs/>
          <w:sz w:val="24"/>
          <w:szCs w:val="24"/>
        </w:rPr>
        <w:t>The Apocrypha</w:t>
      </w:r>
      <w:r w:rsidR="005A2481" w:rsidRPr="000F0945">
        <w:rPr>
          <w:rFonts w:asciiTheme="minorBidi" w:hAnsiTheme="minorBidi"/>
          <w:sz w:val="24"/>
          <w:szCs w:val="24"/>
        </w:rPr>
        <w:t xml:space="preserve"> </w:t>
      </w:r>
      <w:r w:rsidR="00070C92" w:rsidRPr="000F0945">
        <w:rPr>
          <w:rFonts w:asciiTheme="minorBidi" w:hAnsiTheme="minorBidi"/>
          <w:sz w:val="24"/>
          <w:szCs w:val="24"/>
        </w:rPr>
        <w:t xml:space="preserve">had </w:t>
      </w:r>
      <w:r w:rsidR="005A2481" w:rsidRPr="000F0945">
        <w:rPr>
          <w:rFonts w:asciiTheme="minorBidi" w:hAnsiTheme="minorBidi"/>
          <w:sz w:val="24"/>
          <w:szCs w:val="24"/>
        </w:rPr>
        <w:t xml:space="preserve">played no role at all in his rabbinic studies, </w:t>
      </w:r>
      <w:r w:rsidR="00AE03B9" w:rsidRPr="000F0945">
        <w:rPr>
          <w:rFonts w:asciiTheme="minorBidi" w:hAnsiTheme="minorBidi"/>
          <w:sz w:val="24"/>
          <w:szCs w:val="24"/>
        </w:rPr>
        <w:lastRenderedPageBreak/>
        <w:t xml:space="preserve">and </w:t>
      </w:r>
      <w:r w:rsidR="007A7159" w:rsidRPr="000F0945">
        <w:rPr>
          <w:rFonts w:asciiTheme="minorBidi" w:hAnsiTheme="minorBidi"/>
          <w:sz w:val="24"/>
          <w:szCs w:val="24"/>
        </w:rPr>
        <w:t xml:space="preserve">that it was </w:t>
      </w:r>
      <w:r w:rsidR="00AE03B9" w:rsidRPr="000F0945">
        <w:rPr>
          <w:rFonts w:asciiTheme="minorBidi" w:hAnsiTheme="minorBidi"/>
          <w:sz w:val="24"/>
          <w:szCs w:val="24"/>
        </w:rPr>
        <w:t xml:space="preserve">only </w:t>
      </w:r>
      <w:r w:rsidR="005A2481" w:rsidRPr="000F0945">
        <w:rPr>
          <w:rFonts w:asciiTheme="minorBidi" w:hAnsiTheme="minorBidi"/>
          <w:sz w:val="24"/>
          <w:szCs w:val="24"/>
        </w:rPr>
        <w:t xml:space="preserve">after reading </w:t>
      </w:r>
      <w:r w:rsidR="000F0945" w:rsidRPr="00233814">
        <w:rPr>
          <w:rFonts w:asciiTheme="minorBidi" w:hAnsiTheme="minorBidi"/>
          <w:sz w:val="24"/>
          <w:szCs w:val="24"/>
        </w:rPr>
        <w:t xml:space="preserve">The First Book of Maccabees </w:t>
      </w:r>
      <w:r w:rsidR="005A2481" w:rsidRPr="00233814">
        <w:rPr>
          <w:rFonts w:asciiTheme="minorBidi" w:hAnsiTheme="minorBidi"/>
          <w:sz w:val="24"/>
          <w:szCs w:val="24"/>
        </w:rPr>
        <w:t>that</w:t>
      </w:r>
      <w:r w:rsidR="005A2481" w:rsidRPr="000F0945">
        <w:rPr>
          <w:rFonts w:asciiTheme="minorBidi" w:hAnsiTheme="minorBidi"/>
          <w:sz w:val="24"/>
          <w:szCs w:val="24"/>
        </w:rPr>
        <w:t xml:space="preserve"> he under</w:t>
      </w:r>
      <w:r w:rsidR="000F0945">
        <w:rPr>
          <w:rFonts w:asciiTheme="minorBidi" w:hAnsiTheme="minorBidi"/>
          <w:sz w:val="24"/>
          <w:szCs w:val="24"/>
        </w:rPr>
        <w:t>-</w:t>
      </w:r>
      <w:r w:rsidR="005A2481" w:rsidRPr="000F0945">
        <w:rPr>
          <w:rFonts w:asciiTheme="minorBidi" w:hAnsiTheme="minorBidi"/>
          <w:sz w:val="24"/>
          <w:szCs w:val="24"/>
        </w:rPr>
        <w:t>stood why Chanukah lasts eight days</w:t>
      </w:r>
      <w:r w:rsidR="00E85846" w:rsidRPr="000F0945">
        <w:rPr>
          <w:rFonts w:asciiTheme="minorBidi" w:hAnsiTheme="minorBidi"/>
          <w:sz w:val="24"/>
          <w:szCs w:val="24"/>
        </w:rPr>
        <w:t xml:space="preserve">.  </w:t>
      </w:r>
      <w:r w:rsidR="004D4967" w:rsidRPr="000F0945">
        <w:rPr>
          <w:rFonts w:asciiTheme="minorBidi" w:hAnsiTheme="minorBidi"/>
          <w:sz w:val="24"/>
          <w:szCs w:val="24"/>
        </w:rPr>
        <w:t>(</w:t>
      </w:r>
      <w:r w:rsidR="00E85846" w:rsidRPr="000F0945">
        <w:rPr>
          <w:rFonts w:asciiTheme="minorBidi" w:hAnsiTheme="minorBidi"/>
          <w:sz w:val="24"/>
          <w:szCs w:val="24"/>
        </w:rPr>
        <w:t>I</w:t>
      </w:r>
      <w:r w:rsidR="00070C92" w:rsidRPr="000F0945">
        <w:rPr>
          <w:rFonts w:asciiTheme="minorBidi" w:hAnsiTheme="minorBidi"/>
          <w:sz w:val="24"/>
          <w:szCs w:val="24"/>
        </w:rPr>
        <w:t xml:space="preserve">t was </w:t>
      </w:r>
      <w:r w:rsidR="005A2481" w:rsidRPr="000F0945">
        <w:rPr>
          <w:rFonts w:asciiTheme="minorBidi" w:hAnsiTheme="minorBidi"/>
          <w:sz w:val="24"/>
          <w:szCs w:val="24"/>
        </w:rPr>
        <w:t xml:space="preserve">originally a replacement for the holiday of Sukkot that had been missed when the Seleucid Greeks </w:t>
      </w:r>
      <w:r w:rsidR="00E85846" w:rsidRPr="000F0945">
        <w:rPr>
          <w:rFonts w:asciiTheme="minorBidi" w:hAnsiTheme="minorBidi"/>
          <w:sz w:val="24"/>
          <w:szCs w:val="24"/>
        </w:rPr>
        <w:t xml:space="preserve">were in command of </w:t>
      </w:r>
      <w:r w:rsidR="005A2481" w:rsidRPr="000F0945">
        <w:rPr>
          <w:rFonts w:asciiTheme="minorBidi" w:hAnsiTheme="minorBidi"/>
          <w:sz w:val="24"/>
          <w:szCs w:val="24"/>
        </w:rPr>
        <w:t>the Temple.</w:t>
      </w:r>
      <w:r w:rsidR="004D4967" w:rsidRPr="000F0945">
        <w:rPr>
          <w:rFonts w:asciiTheme="minorBidi" w:hAnsiTheme="minorBidi"/>
          <w:sz w:val="24"/>
          <w:szCs w:val="24"/>
        </w:rPr>
        <w:t xml:space="preserve">) Another </w:t>
      </w:r>
      <w:r w:rsidR="0019671D" w:rsidRPr="000F0945">
        <w:rPr>
          <w:rFonts w:asciiTheme="minorBidi" w:hAnsiTheme="minorBidi"/>
          <w:sz w:val="24"/>
          <w:szCs w:val="24"/>
        </w:rPr>
        <w:t xml:space="preserve">rabbi </w:t>
      </w:r>
      <w:r w:rsidR="004D4967" w:rsidRPr="000F0945">
        <w:rPr>
          <w:rFonts w:asciiTheme="minorBidi" w:hAnsiTheme="minorBidi"/>
          <w:sz w:val="24"/>
          <w:szCs w:val="24"/>
        </w:rPr>
        <w:t>mentioned that apocryphal works served as general background for much in their rabbinic training but not as speci</w:t>
      </w:r>
      <w:r w:rsidR="00D2566E">
        <w:rPr>
          <w:rFonts w:asciiTheme="minorBidi" w:hAnsiTheme="minorBidi"/>
          <w:sz w:val="24"/>
          <w:szCs w:val="24"/>
        </w:rPr>
        <w:t>fic books to study.</w:t>
      </w:r>
    </w:p>
    <w:p w:rsidR="00D2566E" w:rsidRDefault="00D2566E" w:rsidP="00D2566E">
      <w:pPr>
        <w:pStyle w:val="NoSpacing"/>
        <w:rPr>
          <w:rFonts w:asciiTheme="minorBidi" w:hAnsiTheme="minorBidi"/>
          <w:sz w:val="24"/>
          <w:szCs w:val="24"/>
        </w:rPr>
      </w:pPr>
    </w:p>
    <w:p w:rsidR="008142D7" w:rsidRDefault="00233814" w:rsidP="008142D7">
      <w:pPr>
        <w:pStyle w:val="NoSpacing"/>
        <w:numPr>
          <w:ilvl w:val="0"/>
          <w:numId w:val="13"/>
        </w:numPr>
        <w:rPr>
          <w:rFonts w:asciiTheme="minorBidi" w:hAnsiTheme="minorBidi"/>
          <w:sz w:val="24"/>
          <w:szCs w:val="24"/>
        </w:rPr>
      </w:pPr>
      <w:r>
        <w:rPr>
          <w:rFonts w:asciiTheme="minorBidi" w:hAnsiTheme="minorBidi"/>
          <w:sz w:val="24"/>
          <w:szCs w:val="24"/>
        </w:rPr>
        <w:t>As</w:t>
      </w:r>
      <w:r w:rsidR="008A755D" w:rsidRPr="000F0945">
        <w:rPr>
          <w:rFonts w:asciiTheme="minorBidi" w:hAnsiTheme="minorBidi"/>
          <w:sz w:val="24"/>
          <w:szCs w:val="24"/>
        </w:rPr>
        <w:t xml:space="preserve"> </w:t>
      </w:r>
      <w:r w:rsidR="00D15068" w:rsidRPr="000F0945">
        <w:rPr>
          <w:rFonts w:asciiTheme="minorBidi" w:hAnsiTheme="minorBidi"/>
          <w:sz w:val="24"/>
          <w:szCs w:val="24"/>
        </w:rPr>
        <w:t>indicate</w:t>
      </w:r>
      <w:r w:rsidR="008A755D" w:rsidRPr="000F0945">
        <w:rPr>
          <w:rFonts w:asciiTheme="minorBidi" w:hAnsiTheme="minorBidi"/>
          <w:sz w:val="24"/>
          <w:szCs w:val="24"/>
        </w:rPr>
        <w:t>d</w:t>
      </w:r>
      <w:r>
        <w:rPr>
          <w:rFonts w:asciiTheme="minorBidi" w:hAnsiTheme="minorBidi"/>
          <w:sz w:val="24"/>
          <w:szCs w:val="24"/>
        </w:rPr>
        <w:t xml:space="preserve"> above</w:t>
      </w:r>
      <w:r w:rsidR="00D15068" w:rsidRPr="000F0945">
        <w:rPr>
          <w:rFonts w:asciiTheme="minorBidi" w:hAnsiTheme="minorBidi"/>
          <w:sz w:val="24"/>
          <w:szCs w:val="24"/>
        </w:rPr>
        <w:t xml:space="preserve">, </w:t>
      </w:r>
      <w:r w:rsidR="00DE00A8" w:rsidRPr="000F0945">
        <w:rPr>
          <w:rFonts w:asciiTheme="minorBidi" w:hAnsiTheme="minorBidi"/>
          <w:sz w:val="24"/>
          <w:szCs w:val="24"/>
        </w:rPr>
        <w:t>numerous other books</w:t>
      </w:r>
      <w:r w:rsidR="00D15068" w:rsidRPr="000F0945">
        <w:rPr>
          <w:rFonts w:asciiTheme="minorBidi" w:hAnsiTheme="minorBidi"/>
          <w:sz w:val="24"/>
          <w:szCs w:val="24"/>
        </w:rPr>
        <w:t xml:space="preserve"> or stories or religious texts</w:t>
      </w:r>
      <w:r w:rsidR="00DE00A8" w:rsidRPr="000F0945">
        <w:rPr>
          <w:rFonts w:asciiTheme="minorBidi" w:hAnsiTheme="minorBidi"/>
          <w:sz w:val="24"/>
          <w:szCs w:val="24"/>
        </w:rPr>
        <w:t xml:space="preserve"> did not make it into the Septuagint, and therefore not into </w:t>
      </w:r>
      <w:r w:rsidR="00DE00A8" w:rsidRPr="000F0945">
        <w:rPr>
          <w:rFonts w:asciiTheme="minorBidi" w:hAnsiTheme="minorBidi"/>
          <w:i/>
          <w:iCs/>
          <w:sz w:val="24"/>
          <w:szCs w:val="24"/>
        </w:rPr>
        <w:t>The Apocrypha.</w:t>
      </w:r>
      <w:r w:rsidR="00DE00A8" w:rsidRPr="000F0945">
        <w:rPr>
          <w:rFonts w:asciiTheme="minorBidi" w:hAnsiTheme="minorBidi"/>
          <w:sz w:val="24"/>
          <w:szCs w:val="24"/>
        </w:rPr>
        <w:t xml:space="preserve">  </w:t>
      </w:r>
      <w:r w:rsidR="00223C3F" w:rsidRPr="000F0945">
        <w:rPr>
          <w:rFonts w:asciiTheme="minorBidi" w:hAnsiTheme="minorBidi"/>
          <w:sz w:val="24"/>
          <w:szCs w:val="24"/>
        </w:rPr>
        <w:t xml:space="preserve">Those other books were presumably seen as too dramatic or too superficial or perhaps just too late. </w:t>
      </w:r>
      <w:r w:rsidR="004F678A">
        <w:rPr>
          <w:rFonts w:asciiTheme="minorBidi" w:hAnsiTheme="minorBidi"/>
          <w:sz w:val="24"/>
          <w:szCs w:val="24"/>
        </w:rPr>
        <w:t>Many, including the T</w:t>
      </w:r>
      <w:r w:rsidR="00800BFB" w:rsidRPr="000F0945">
        <w:rPr>
          <w:rFonts w:asciiTheme="minorBidi" w:hAnsiTheme="minorBidi"/>
          <w:sz w:val="24"/>
          <w:szCs w:val="24"/>
        </w:rPr>
        <w:t xml:space="preserve">hird and </w:t>
      </w:r>
      <w:r w:rsidR="004F678A">
        <w:rPr>
          <w:rFonts w:asciiTheme="minorBidi" w:hAnsiTheme="minorBidi"/>
          <w:sz w:val="24"/>
          <w:szCs w:val="24"/>
        </w:rPr>
        <w:t>F</w:t>
      </w:r>
      <w:r w:rsidR="00800BFB" w:rsidRPr="000F0945">
        <w:rPr>
          <w:rFonts w:asciiTheme="minorBidi" w:hAnsiTheme="minorBidi"/>
          <w:sz w:val="24"/>
          <w:szCs w:val="24"/>
        </w:rPr>
        <w:t xml:space="preserve">ourth book of Maccabees, </w:t>
      </w:r>
      <w:r w:rsidR="00223C3F" w:rsidRPr="000F0945">
        <w:rPr>
          <w:rFonts w:asciiTheme="minorBidi" w:hAnsiTheme="minorBidi"/>
          <w:sz w:val="24"/>
          <w:szCs w:val="24"/>
        </w:rPr>
        <w:t xml:space="preserve">were gathered into another collection called </w:t>
      </w:r>
      <w:proofErr w:type="spellStart"/>
      <w:r w:rsidR="00223C3F" w:rsidRPr="000F0945">
        <w:rPr>
          <w:rFonts w:asciiTheme="minorBidi" w:hAnsiTheme="minorBidi"/>
          <w:i/>
          <w:iCs/>
          <w:sz w:val="24"/>
          <w:szCs w:val="24"/>
        </w:rPr>
        <w:t>Pseudepigrapha</w:t>
      </w:r>
      <w:proofErr w:type="spellEnd"/>
      <w:r w:rsidR="004F678A">
        <w:rPr>
          <w:rFonts w:asciiTheme="minorBidi" w:hAnsiTheme="minorBidi"/>
          <w:sz w:val="24"/>
          <w:szCs w:val="24"/>
        </w:rPr>
        <w:t xml:space="preserve">, which means that, to gain credibility </w:t>
      </w:r>
      <w:r w:rsidR="002240CE" w:rsidRPr="000F0945">
        <w:rPr>
          <w:rFonts w:asciiTheme="minorBidi" w:hAnsiTheme="minorBidi"/>
          <w:sz w:val="24"/>
          <w:szCs w:val="24"/>
        </w:rPr>
        <w:t xml:space="preserve">they </w:t>
      </w:r>
      <w:r w:rsidR="004F678A">
        <w:rPr>
          <w:rFonts w:asciiTheme="minorBidi" w:hAnsiTheme="minorBidi"/>
          <w:sz w:val="24"/>
          <w:szCs w:val="24"/>
        </w:rPr>
        <w:t xml:space="preserve">were attributed to </w:t>
      </w:r>
      <w:r w:rsidR="002240CE" w:rsidRPr="000F0945">
        <w:rPr>
          <w:rFonts w:ascii="Arial" w:hAnsi="Arial" w:cs="Arial"/>
          <w:color w:val="222222"/>
          <w:sz w:val="24"/>
          <w:szCs w:val="24"/>
          <w:shd w:val="clear" w:color="auto" w:fill="FFFFFF"/>
        </w:rPr>
        <w:t>false authors, typically various biblical patriarchs and prophets</w:t>
      </w:r>
      <w:r w:rsidR="004F678A">
        <w:rPr>
          <w:rFonts w:ascii="Arial" w:hAnsi="Arial" w:cs="Arial"/>
          <w:color w:val="222222"/>
          <w:sz w:val="24"/>
          <w:szCs w:val="24"/>
          <w:shd w:val="clear" w:color="auto" w:fill="FFFFFF"/>
        </w:rPr>
        <w:t xml:space="preserve">.  </w:t>
      </w:r>
      <w:r w:rsidR="00800BFB" w:rsidRPr="000F0945">
        <w:rPr>
          <w:rFonts w:asciiTheme="minorBidi" w:hAnsiTheme="minorBidi"/>
          <w:sz w:val="24"/>
          <w:szCs w:val="24"/>
        </w:rPr>
        <w:t xml:space="preserve">However, if Jews considered </w:t>
      </w:r>
      <w:r w:rsidR="00800BFB" w:rsidRPr="000F0945">
        <w:rPr>
          <w:rFonts w:asciiTheme="minorBidi" w:hAnsiTheme="minorBidi"/>
          <w:i/>
          <w:iCs/>
          <w:sz w:val="24"/>
          <w:szCs w:val="24"/>
        </w:rPr>
        <w:t>The Apocrypha</w:t>
      </w:r>
      <w:r w:rsidR="00800BFB" w:rsidRPr="000F0945">
        <w:rPr>
          <w:rFonts w:asciiTheme="minorBidi" w:hAnsiTheme="minorBidi"/>
          <w:sz w:val="24"/>
          <w:szCs w:val="24"/>
        </w:rPr>
        <w:t xml:space="preserve"> as secondary to the </w:t>
      </w:r>
      <w:r w:rsidR="000059FB" w:rsidRPr="000F0945">
        <w:rPr>
          <w:rFonts w:asciiTheme="minorBidi" w:hAnsiTheme="minorBidi"/>
          <w:sz w:val="24"/>
          <w:szCs w:val="24"/>
        </w:rPr>
        <w:t>H</w:t>
      </w:r>
      <w:r w:rsidR="004F678A">
        <w:rPr>
          <w:rFonts w:asciiTheme="minorBidi" w:hAnsiTheme="minorBidi"/>
          <w:sz w:val="24"/>
          <w:szCs w:val="24"/>
        </w:rPr>
        <w:t xml:space="preserve">ebrew Bible, </w:t>
      </w:r>
      <w:r w:rsidR="00800BFB" w:rsidRPr="000F0945">
        <w:rPr>
          <w:rFonts w:asciiTheme="minorBidi" w:hAnsiTheme="minorBidi"/>
          <w:sz w:val="24"/>
          <w:szCs w:val="24"/>
        </w:rPr>
        <w:t>the</w:t>
      </w:r>
      <w:r w:rsidR="00800BFB" w:rsidRPr="000F0945">
        <w:rPr>
          <w:rFonts w:asciiTheme="minorBidi" w:hAnsiTheme="minorBidi"/>
          <w:i/>
          <w:iCs/>
          <w:sz w:val="24"/>
          <w:szCs w:val="24"/>
        </w:rPr>
        <w:t xml:space="preserve"> </w:t>
      </w:r>
      <w:proofErr w:type="spellStart"/>
      <w:r w:rsidR="00800BFB" w:rsidRPr="000F0945">
        <w:rPr>
          <w:rFonts w:asciiTheme="minorBidi" w:hAnsiTheme="minorBidi"/>
          <w:i/>
          <w:iCs/>
          <w:sz w:val="24"/>
          <w:szCs w:val="24"/>
        </w:rPr>
        <w:t>Pseudepigrapha</w:t>
      </w:r>
      <w:proofErr w:type="spellEnd"/>
      <w:r w:rsidR="00800BFB" w:rsidRPr="000F0945">
        <w:rPr>
          <w:rFonts w:asciiTheme="minorBidi" w:hAnsiTheme="minorBidi"/>
          <w:sz w:val="24"/>
          <w:szCs w:val="24"/>
        </w:rPr>
        <w:t xml:space="preserve"> was a distant third </w:t>
      </w:r>
      <w:r w:rsidR="007E6DC0" w:rsidRPr="000F0945">
        <w:rPr>
          <w:rFonts w:asciiTheme="minorBidi" w:hAnsiTheme="minorBidi"/>
          <w:sz w:val="24"/>
          <w:szCs w:val="24"/>
        </w:rPr>
        <w:t xml:space="preserve">among all those </w:t>
      </w:r>
      <w:r w:rsidR="00800BFB" w:rsidRPr="000F0945">
        <w:rPr>
          <w:rFonts w:asciiTheme="minorBidi" w:hAnsiTheme="minorBidi"/>
          <w:sz w:val="24"/>
          <w:szCs w:val="24"/>
        </w:rPr>
        <w:t xml:space="preserve">works written before </w:t>
      </w:r>
      <w:r w:rsidR="007B30D6" w:rsidRPr="000F0945">
        <w:rPr>
          <w:rFonts w:asciiTheme="minorBidi" w:hAnsiTheme="minorBidi"/>
          <w:sz w:val="24"/>
          <w:szCs w:val="24"/>
        </w:rPr>
        <w:t>t</w:t>
      </w:r>
      <w:r w:rsidR="00800BFB" w:rsidRPr="000F0945">
        <w:rPr>
          <w:rFonts w:asciiTheme="minorBidi" w:hAnsiTheme="minorBidi"/>
          <w:sz w:val="24"/>
          <w:szCs w:val="24"/>
        </w:rPr>
        <w:t xml:space="preserve">he </w:t>
      </w:r>
      <w:r w:rsidR="007B30D6" w:rsidRPr="000F0945">
        <w:rPr>
          <w:rFonts w:asciiTheme="minorBidi" w:hAnsiTheme="minorBidi"/>
          <w:sz w:val="24"/>
          <w:szCs w:val="24"/>
        </w:rPr>
        <w:t>Talmud</w:t>
      </w:r>
      <w:r w:rsidR="00800BFB" w:rsidRPr="000F0945">
        <w:rPr>
          <w:rFonts w:asciiTheme="minorBidi" w:hAnsiTheme="minorBidi"/>
          <w:sz w:val="24"/>
          <w:szCs w:val="24"/>
        </w:rPr>
        <w:t>.</w:t>
      </w:r>
      <w:r w:rsidR="0038701B" w:rsidRPr="000F0945">
        <w:rPr>
          <w:rFonts w:asciiTheme="minorBidi" w:hAnsiTheme="minorBidi"/>
          <w:sz w:val="24"/>
          <w:szCs w:val="24"/>
        </w:rPr>
        <w:t xml:space="preserve"> Though modern scholars, both Jewish and Christian are generally aware of </w:t>
      </w:r>
      <w:r w:rsidR="0038701B" w:rsidRPr="000F0945">
        <w:rPr>
          <w:rFonts w:asciiTheme="minorBidi" w:hAnsiTheme="minorBidi"/>
          <w:i/>
          <w:iCs/>
          <w:sz w:val="24"/>
          <w:szCs w:val="24"/>
        </w:rPr>
        <w:t>The Apocrypha</w:t>
      </w:r>
      <w:r w:rsidR="0038701B" w:rsidRPr="000F0945">
        <w:rPr>
          <w:rFonts w:asciiTheme="minorBidi" w:hAnsiTheme="minorBidi"/>
          <w:sz w:val="24"/>
          <w:szCs w:val="24"/>
        </w:rPr>
        <w:t xml:space="preserve"> and may have read some of it, only </w:t>
      </w:r>
      <w:r w:rsidR="0038701B" w:rsidRPr="000F0945">
        <w:rPr>
          <w:rFonts w:asciiTheme="minorBidi" w:hAnsiTheme="minorBidi"/>
          <w:i/>
          <w:iCs/>
          <w:sz w:val="24"/>
          <w:szCs w:val="24"/>
        </w:rPr>
        <w:t xml:space="preserve">The First Book of Maccabees </w:t>
      </w:r>
      <w:r w:rsidR="0038701B" w:rsidRPr="000F0945">
        <w:rPr>
          <w:rFonts w:asciiTheme="minorBidi" w:hAnsiTheme="minorBidi"/>
          <w:sz w:val="24"/>
          <w:szCs w:val="24"/>
        </w:rPr>
        <w:t>has attracted much interest from the Jewish community—though few enough of them know of its true origin.</w:t>
      </w:r>
      <w:r w:rsidR="004F678A">
        <w:rPr>
          <w:rFonts w:asciiTheme="minorBidi" w:hAnsiTheme="minorBidi"/>
          <w:sz w:val="24"/>
          <w:szCs w:val="24"/>
        </w:rPr>
        <w:t xml:space="preserve">  In short, apart from the Hebrew Bible itself, </w:t>
      </w:r>
      <w:r w:rsidR="004F678A" w:rsidRPr="000F0945">
        <w:rPr>
          <w:rFonts w:asciiTheme="minorBidi" w:hAnsiTheme="minorBidi"/>
          <w:i/>
          <w:iCs/>
          <w:sz w:val="24"/>
          <w:szCs w:val="24"/>
        </w:rPr>
        <w:t>The Apocrypha</w:t>
      </w:r>
      <w:r w:rsidR="004F678A">
        <w:rPr>
          <w:rFonts w:asciiTheme="minorBidi" w:hAnsiTheme="minorBidi"/>
          <w:i/>
          <w:iCs/>
          <w:sz w:val="24"/>
          <w:szCs w:val="24"/>
        </w:rPr>
        <w:t xml:space="preserve"> </w:t>
      </w:r>
      <w:r w:rsidR="004F678A">
        <w:rPr>
          <w:rFonts w:asciiTheme="minorBidi" w:hAnsiTheme="minorBidi"/>
          <w:sz w:val="24"/>
          <w:szCs w:val="24"/>
        </w:rPr>
        <w:t xml:space="preserve">stands out among all other works written BCE as deserving </w:t>
      </w:r>
      <w:r w:rsidR="008142D7">
        <w:rPr>
          <w:rFonts w:asciiTheme="minorBidi" w:hAnsiTheme="minorBidi"/>
          <w:sz w:val="24"/>
          <w:szCs w:val="24"/>
        </w:rPr>
        <w:t xml:space="preserve">more </w:t>
      </w:r>
      <w:r w:rsidR="004F678A">
        <w:rPr>
          <w:rFonts w:asciiTheme="minorBidi" w:hAnsiTheme="minorBidi"/>
          <w:sz w:val="24"/>
          <w:szCs w:val="24"/>
        </w:rPr>
        <w:t xml:space="preserve">attention </w:t>
      </w:r>
      <w:r w:rsidR="008142D7">
        <w:rPr>
          <w:rFonts w:asciiTheme="minorBidi" w:hAnsiTheme="minorBidi"/>
          <w:sz w:val="24"/>
          <w:szCs w:val="24"/>
        </w:rPr>
        <w:t xml:space="preserve">than it has received for many years by </w:t>
      </w:r>
      <w:r w:rsidR="004F678A">
        <w:rPr>
          <w:rFonts w:asciiTheme="minorBidi" w:hAnsiTheme="minorBidi"/>
          <w:sz w:val="24"/>
          <w:szCs w:val="24"/>
        </w:rPr>
        <w:t>Jewish individuals and</w:t>
      </w:r>
      <w:r w:rsidR="008142D7">
        <w:rPr>
          <w:rFonts w:asciiTheme="minorBidi" w:hAnsiTheme="minorBidi"/>
          <w:sz w:val="24"/>
          <w:szCs w:val="24"/>
        </w:rPr>
        <w:t xml:space="preserve"> both lay and scholarly groups</w:t>
      </w:r>
      <w:r w:rsidR="004F678A">
        <w:rPr>
          <w:rFonts w:asciiTheme="minorBidi" w:hAnsiTheme="minorBidi"/>
          <w:sz w:val="24"/>
          <w:szCs w:val="24"/>
        </w:rPr>
        <w:t>.</w:t>
      </w:r>
    </w:p>
    <w:p w:rsidR="008142D7" w:rsidRDefault="008142D7" w:rsidP="008142D7">
      <w:pPr>
        <w:pStyle w:val="NoSpacing"/>
        <w:ind w:left="720"/>
        <w:rPr>
          <w:rFonts w:asciiTheme="minorBidi" w:hAnsiTheme="minorBidi"/>
          <w:sz w:val="24"/>
          <w:szCs w:val="24"/>
        </w:rPr>
      </w:pPr>
    </w:p>
    <w:p w:rsidR="004C237E" w:rsidRDefault="00721786" w:rsidP="004C237E">
      <w:pPr>
        <w:pStyle w:val="NoSpacing"/>
        <w:numPr>
          <w:ilvl w:val="0"/>
          <w:numId w:val="13"/>
        </w:numPr>
        <w:rPr>
          <w:rFonts w:asciiTheme="minorBidi" w:hAnsiTheme="minorBidi"/>
          <w:sz w:val="24"/>
          <w:szCs w:val="24"/>
        </w:rPr>
      </w:pPr>
      <w:r w:rsidRPr="00916322">
        <w:rPr>
          <w:rFonts w:asciiTheme="minorBidi" w:hAnsiTheme="minorBidi"/>
          <w:sz w:val="24"/>
          <w:szCs w:val="24"/>
        </w:rPr>
        <w:t>Th</w:t>
      </w:r>
      <w:r w:rsidR="00EB42EB" w:rsidRPr="00916322">
        <w:rPr>
          <w:rFonts w:asciiTheme="minorBidi" w:hAnsiTheme="minorBidi"/>
          <w:sz w:val="24"/>
          <w:szCs w:val="24"/>
        </w:rPr>
        <w:t>ough th</w:t>
      </w:r>
      <w:r w:rsidRPr="00916322">
        <w:rPr>
          <w:rFonts w:asciiTheme="minorBidi" w:hAnsiTheme="minorBidi"/>
          <w:sz w:val="24"/>
          <w:szCs w:val="24"/>
        </w:rPr>
        <w:t xml:space="preserve">e contents of </w:t>
      </w:r>
      <w:r w:rsidR="00DA0508" w:rsidRPr="00916322">
        <w:rPr>
          <w:rFonts w:asciiTheme="minorBidi" w:hAnsiTheme="minorBidi"/>
          <w:i/>
          <w:iCs/>
          <w:sz w:val="24"/>
          <w:szCs w:val="24"/>
        </w:rPr>
        <w:t>The Apocrypha</w:t>
      </w:r>
      <w:r w:rsidR="00DA0508" w:rsidRPr="00916322">
        <w:rPr>
          <w:rFonts w:asciiTheme="minorBidi" w:hAnsiTheme="minorBidi"/>
          <w:sz w:val="24"/>
          <w:szCs w:val="24"/>
        </w:rPr>
        <w:t xml:space="preserve"> </w:t>
      </w:r>
      <w:r w:rsidR="00914DEC" w:rsidRPr="00916322">
        <w:rPr>
          <w:rFonts w:asciiTheme="minorBidi" w:hAnsiTheme="minorBidi"/>
          <w:sz w:val="24"/>
          <w:szCs w:val="24"/>
        </w:rPr>
        <w:t xml:space="preserve">were never part of the </w:t>
      </w:r>
      <w:r w:rsidR="000059FB" w:rsidRPr="00916322">
        <w:rPr>
          <w:rFonts w:asciiTheme="minorBidi" w:hAnsiTheme="minorBidi"/>
          <w:sz w:val="24"/>
          <w:szCs w:val="24"/>
        </w:rPr>
        <w:t>H</w:t>
      </w:r>
      <w:r w:rsidR="008142D7" w:rsidRPr="00916322">
        <w:rPr>
          <w:rFonts w:asciiTheme="minorBidi" w:hAnsiTheme="minorBidi"/>
          <w:sz w:val="24"/>
          <w:szCs w:val="24"/>
        </w:rPr>
        <w:t xml:space="preserve">ebrew </w:t>
      </w:r>
      <w:r w:rsidR="000059FB" w:rsidRPr="00916322">
        <w:rPr>
          <w:rFonts w:asciiTheme="minorBidi" w:hAnsiTheme="minorBidi"/>
          <w:sz w:val="24"/>
          <w:szCs w:val="24"/>
        </w:rPr>
        <w:t>B</w:t>
      </w:r>
      <w:r w:rsidR="008142D7" w:rsidRPr="00916322">
        <w:rPr>
          <w:rFonts w:asciiTheme="minorBidi" w:hAnsiTheme="minorBidi"/>
          <w:sz w:val="24"/>
          <w:szCs w:val="24"/>
        </w:rPr>
        <w:t>ible</w:t>
      </w:r>
      <w:r w:rsidR="00914DEC" w:rsidRPr="00916322">
        <w:rPr>
          <w:rFonts w:asciiTheme="minorBidi" w:hAnsiTheme="minorBidi"/>
          <w:sz w:val="24"/>
          <w:szCs w:val="24"/>
        </w:rPr>
        <w:t xml:space="preserve">, </w:t>
      </w:r>
      <w:r w:rsidR="00620243" w:rsidRPr="00916322">
        <w:rPr>
          <w:rFonts w:asciiTheme="minorBidi" w:hAnsiTheme="minorBidi"/>
          <w:sz w:val="24"/>
          <w:szCs w:val="24"/>
        </w:rPr>
        <w:t xml:space="preserve">they </w:t>
      </w:r>
      <w:r w:rsidR="00EB42EB" w:rsidRPr="00916322">
        <w:rPr>
          <w:rFonts w:asciiTheme="minorBidi" w:hAnsiTheme="minorBidi"/>
          <w:sz w:val="24"/>
          <w:szCs w:val="24"/>
        </w:rPr>
        <w:t xml:space="preserve">were inserted into and </w:t>
      </w:r>
      <w:r w:rsidR="00914DEC" w:rsidRPr="00916322">
        <w:rPr>
          <w:rFonts w:asciiTheme="minorBidi" w:hAnsiTheme="minorBidi"/>
          <w:sz w:val="24"/>
          <w:szCs w:val="24"/>
        </w:rPr>
        <w:t>rem</w:t>
      </w:r>
      <w:r w:rsidR="00DA0508" w:rsidRPr="00916322">
        <w:rPr>
          <w:rFonts w:asciiTheme="minorBidi" w:hAnsiTheme="minorBidi"/>
          <w:sz w:val="24"/>
          <w:szCs w:val="24"/>
        </w:rPr>
        <w:t>ain</w:t>
      </w:r>
      <w:r w:rsidR="008A755D" w:rsidRPr="00916322">
        <w:rPr>
          <w:rFonts w:asciiTheme="minorBidi" w:hAnsiTheme="minorBidi"/>
          <w:sz w:val="24"/>
          <w:szCs w:val="24"/>
        </w:rPr>
        <w:t xml:space="preserve"> </w:t>
      </w:r>
      <w:r w:rsidR="007211CC" w:rsidRPr="00916322">
        <w:rPr>
          <w:rFonts w:asciiTheme="minorBidi" w:hAnsiTheme="minorBidi"/>
          <w:sz w:val="24"/>
          <w:szCs w:val="24"/>
        </w:rPr>
        <w:t xml:space="preserve">in Catholic Bibles to this day, though not as a </w:t>
      </w:r>
      <w:r w:rsidR="001B2AFC" w:rsidRPr="00916322">
        <w:rPr>
          <w:rFonts w:asciiTheme="minorBidi" w:hAnsiTheme="minorBidi"/>
          <w:sz w:val="24"/>
          <w:szCs w:val="24"/>
        </w:rPr>
        <w:t xml:space="preserve">single </w:t>
      </w:r>
      <w:r w:rsidR="007211CC" w:rsidRPr="00916322">
        <w:rPr>
          <w:rFonts w:asciiTheme="minorBidi" w:hAnsiTheme="minorBidi"/>
          <w:sz w:val="24"/>
          <w:szCs w:val="24"/>
        </w:rPr>
        <w:t>package</w:t>
      </w:r>
      <w:r w:rsidR="00620243" w:rsidRPr="00916322">
        <w:rPr>
          <w:rFonts w:asciiTheme="minorBidi" w:hAnsiTheme="minorBidi"/>
          <w:sz w:val="24"/>
          <w:szCs w:val="24"/>
        </w:rPr>
        <w:t xml:space="preserve">. </w:t>
      </w:r>
      <w:r w:rsidR="0033544D" w:rsidRPr="00916322">
        <w:rPr>
          <w:rFonts w:asciiTheme="minorBidi" w:hAnsiTheme="minorBidi"/>
          <w:sz w:val="24"/>
          <w:szCs w:val="24"/>
        </w:rPr>
        <w:t>More typically th</w:t>
      </w:r>
      <w:r w:rsidR="007E6DC0" w:rsidRPr="00916322">
        <w:rPr>
          <w:rFonts w:asciiTheme="minorBidi" w:hAnsiTheme="minorBidi"/>
          <w:sz w:val="24"/>
          <w:szCs w:val="24"/>
        </w:rPr>
        <w:t>ey a</w:t>
      </w:r>
      <w:r w:rsidR="0033544D" w:rsidRPr="00916322">
        <w:rPr>
          <w:rFonts w:asciiTheme="minorBidi" w:hAnsiTheme="minorBidi"/>
          <w:sz w:val="24"/>
          <w:szCs w:val="24"/>
        </w:rPr>
        <w:t>re scattered among other chapters, just as they were in the Septuagint</w:t>
      </w:r>
      <w:r w:rsidR="00EB42EB" w:rsidRPr="00916322">
        <w:rPr>
          <w:rFonts w:asciiTheme="minorBidi" w:hAnsiTheme="minorBidi"/>
          <w:sz w:val="24"/>
          <w:szCs w:val="24"/>
        </w:rPr>
        <w:t xml:space="preserve">. The important point is that </w:t>
      </w:r>
      <w:r w:rsidR="00572383" w:rsidRPr="00916322">
        <w:rPr>
          <w:rFonts w:asciiTheme="minorBidi" w:hAnsiTheme="minorBidi"/>
          <w:sz w:val="24"/>
          <w:szCs w:val="24"/>
        </w:rPr>
        <w:t xml:space="preserve">they </w:t>
      </w:r>
      <w:r w:rsidR="00EB42EB" w:rsidRPr="00916322">
        <w:rPr>
          <w:rFonts w:asciiTheme="minorBidi" w:hAnsiTheme="minorBidi"/>
          <w:sz w:val="24"/>
          <w:szCs w:val="24"/>
        </w:rPr>
        <w:t xml:space="preserve">are considered </w:t>
      </w:r>
      <w:r w:rsidR="008142D7" w:rsidRPr="00916322">
        <w:rPr>
          <w:rFonts w:asciiTheme="minorBidi" w:hAnsiTheme="minorBidi"/>
          <w:sz w:val="24"/>
          <w:szCs w:val="24"/>
        </w:rPr>
        <w:t xml:space="preserve">equally </w:t>
      </w:r>
      <w:r w:rsidR="00EB42EB" w:rsidRPr="00916322">
        <w:rPr>
          <w:rFonts w:asciiTheme="minorBidi" w:hAnsiTheme="minorBidi"/>
          <w:sz w:val="24"/>
          <w:szCs w:val="24"/>
        </w:rPr>
        <w:t xml:space="preserve">as </w:t>
      </w:r>
      <w:r w:rsidR="00572383" w:rsidRPr="00916322">
        <w:rPr>
          <w:rFonts w:asciiTheme="minorBidi" w:hAnsiTheme="minorBidi"/>
          <w:sz w:val="24"/>
          <w:szCs w:val="24"/>
        </w:rPr>
        <w:t xml:space="preserve">holy / </w:t>
      </w:r>
      <w:r w:rsidR="00037E1A" w:rsidRPr="00916322">
        <w:rPr>
          <w:rFonts w:asciiTheme="minorBidi" w:hAnsiTheme="minorBidi"/>
          <w:sz w:val="24"/>
          <w:szCs w:val="24"/>
        </w:rPr>
        <w:t>canonical</w:t>
      </w:r>
      <w:r w:rsidR="007B30D6" w:rsidRPr="00916322">
        <w:rPr>
          <w:rFonts w:asciiTheme="minorBidi" w:hAnsiTheme="minorBidi"/>
          <w:sz w:val="24"/>
          <w:szCs w:val="24"/>
        </w:rPr>
        <w:t xml:space="preserve"> as other parts of what is commonly called the Old Testament</w:t>
      </w:r>
      <w:r w:rsidR="00914DEC" w:rsidRPr="00916322">
        <w:rPr>
          <w:rFonts w:asciiTheme="minorBidi" w:hAnsiTheme="minorBidi"/>
          <w:sz w:val="24"/>
          <w:szCs w:val="24"/>
        </w:rPr>
        <w:t xml:space="preserve">. </w:t>
      </w:r>
      <w:r w:rsidR="00C66A33" w:rsidRPr="00916322">
        <w:rPr>
          <w:rFonts w:asciiTheme="minorBidi" w:hAnsiTheme="minorBidi"/>
          <w:sz w:val="24"/>
          <w:szCs w:val="24"/>
        </w:rPr>
        <w:t>Indeed, they were reconfirmed as canonical by the Council of Trent in the mid-16</w:t>
      </w:r>
      <w:r w:rsidR="00C66A33" w:rsidRPr="00916322">
        <w:rPr>
          <w:rFonts w:asciiTheme="minorBidi" w:hAnsiTheme="minorBidi"/>
          <w:sz w:val="24"/>
          <w:szCs w:val="24"/>
          <w:vertAlign w:val="superscript"/>
        </w:rPr>
        <w:t>th</w:t>
      </w:r>
      <w:r w:rsidR="00C66A33" w:rsidRPr="00916322">
        <w:rPr>
          <w:rFonts w:asciiTheme="minorBidi" w:hAnsiTheme="minorBidi"/>
          <w:sz w:val="24"/>
          <w:szCs w:val="24"/>
        </w:rPr>
        <w:t xml:space="preserve"> century, which significantly was the time</w:t>
      </w:r>
      <w:r w:rsidR="00914DEC" w:rsidRPr="00916322">
        <w:rPr>
          <w:rFonts w:asciiTheme="minorBidi" w:hAnsiTheme="minorBidi"/>
          <w:sz w:val="24"/>
          <w:szCs w:val="24"/>
        </w:rPr>
        <w:t xml:space="preserve"> of the Protestant Reformation, which is discussed next.</w:t>
      </w:r>
    </w:p>
    <w:p w:rsidR="00916322" w:rsidRPr="00916322" w:rsidRDefault="00916322" w:rsidP="00916322">
      <w:pPr>
        <w:pStyle w:val="NoSpacing"/>
        <w:rPr>
          <w:rFonts w:asciiTheme="minorBidi" w:hAnsiTheme="minorBidi"/>
          <w:sz w:val="24"/>
          <w:szCs w:val="24"/>
        </w:rPr>
      </w:pPr>
    </w:p>
    <w:p w:rsidR="00091414" w:rsidRPr="00091414" w:rsidRDefault="00C66A33" w:rsidP="00091414">
      <w:pPr>
        <w:pStyle w:val="NoSpacing"/>
        <w:numPr>
          <w:ilvl w:val="0"/>
          <w:numId w:val="13"/>
        </w:numPr>
        <w:rPr>
          <w:rFonts w:asciiTheme="minorBidi" w:hAnsiTheme="minorBidi"/>
          <w:sz w:val="24"/>
          <w:szCs w:val="24"/>
        </w:rPr>
      </w:pPr>
      <w:r w:rsidRPr="004C237E">
        <w:rPr>
          <w:rFonts w:asciiTheme="minorBidi" w:hAnsiTheme="minorBidi"/>
          <w:sz w:val="24"/>
          <w:szCs w:val="24"/>
        </w:rPr>
        <w:t xml:space="preserve">Things were very different </w:t>
      </w:r>
      <w:r w:rsidR="00727E0A" w:rsidRPr="004C237E">
        <w:rPr>
          <w:rFonts w:asciiTheme="minorBidi" w:hAnsiTheme="minorBidi"/>
          <w:sz w:val="24"/>
          <w:szCs w:val="24"/>
        </w:rPr>
        <w:t xml:space="preserve">for </w:t>
      </w:r>
      <w:r w:rsidR="00DF24C9" w:rsidRPr="004C237E">
        <w:rPr>
          <w:rFonts w:asciiTheme="minorBidi" w:hAnsiTheme="minorBidi"/>
          <w:sz w:val="24"/>
          <w:szCs w:val="24"/>
        </w:rPr>
        <w:t xml:space="preserve">the </w:t>
      </w:r>
      <w:r w:rsidR="00037E1A" w:rsidRPr="004C237E">
        <w:rPr>
          <w:rFonts w:asciiTheme="minorBidi" w:hAnsiTheme="minorBidi"/>
          <w:sz w:val="24"/>
          <w:szCs w:val="24"/>
        </w:rPr>
        <w:t>Protestant</w:t>
      </w:r>
      <w:r w:rsidR="00DF24C9" w:rsidRPr="004C237E">
        <w:rPr>
          <w:rFonts w:asciiTheme="minorBidi" w:hAnsiTheme="minorBidi"/>
          <w:sz w:val="24"/>
          <w:szCs w:val="24"/>
        </w:rPr>
        <w:t xml:space="preserve"> Refor</w:t>
      </w:r>
      <w:r w:rsidR="00EE1A04" w:rsidRPr="004C237E">
        <w:rPr>
          <w:rFonts w:asciiTheme="minorBidi" w:hAnsiTheme="minorBidi"/>
          <w:sz w:val="24"/>
          <w:szCs w:val="24"/>
        </w:rPr>
        <w:t>m</w:t>
      </w:r>
      <w:r w:rsidR="00DF24C9" w:rsidRPr="004C237E">
        <w:rPr>
          <w:rFonts w:asciiTheme="minorBidi" w:hAnsiTheme="minorBidi"/>
          <w:sz w:val="24"/>
          <w:szCs w:val="24"/>
        </w:rPr>
        <w:t>ers</w:t>
      </w:r>
      <w:r w:rsidR="00D66E73" w:rsidRPr="004C237E">
        <w:rPr>
          <w:rFonts w:asciiTheme="minorBidi" w:hAnsiTheme="minorBidi"/>
          <w:sz w:val="24"/>
          <w:szCs w:val="24"/>
        </w:rPr>
        <w:t xml:space="preserve"> and their Bibles</w:t>
      </w:r>
      <w:r w:rsidR="00DF24C9" w:rsidRPr="004C237E">
        <w:rPr>
          <w:rFonts w:asciiTheme="minorBidi" w:hAnsiTheme="minorBidi"/>
          <w:sz w:val="24"/>
          <w:szCs w:val="24"/>
        </w:rPr>
        <w:t xml:space="preserve">.  Starting from William Tyndale who was executed in 1536 for translating the Bible into English and printing it with a press, English language versions became common </w:t>
      </w:r>
      <w:r w:rsidR="00727E0A" w:rsidRPr="004C237E">
        <w:rPr>
          <w:rFonts w:asciiTheme="minorBidi" w:hAnsiTheme="minorBidi"/>
          <w:sz w:val="24"/>
          <w:szCs w:val="24"/>
        </w:rPr>
        <w:t xml:space="preserve">at least from the </w:t>
      </w:r>
      <w:r w:rsidR="00EE1A04" w:rsidRPr="004C237E">
        <w:rPr>
          <w:rFonts w:asciiTheme="minorBidi" w:hAnsiTheme="minorBidi"/>
          <w:sz w:val="24"/>
          <w:szCs w:val="24"/>
        </w:rPr>
        <w:t>early</w:t>
      </w:r>
      <w:r w:rsidR="00727E0A" w:rsidRPr="004C237E">
        <w:rPr>
          <w:rFonts w:asciiTheme="minorBidi" w:hAnsiTheme="minorBidi"/>
          <w:sz w:val="24"/>
          <w:szCs w:val="24"/>
        </w:rPr>
        <w:t>-1600s CE</w:t>
      </w:r>
      <w:r w:rsidR="00037E1A" w:rsidRPr="004C237E">
        <w:rPr>
          <w:rFonts w:asciiTheme="minorBidi" w:hAnsiTheme="minorBidi"/>
          <w:sz w:val="24"/>
          <w:szCs w:val="24"/>
        </w:rPr>
        <w:t>.</w:t>
      </w:r>
      <w:r w:rsidR="00EE1A04" w:rsidRPr="004C237E">
        <w:rPr>
          <w:rFonts w:asciiTheme="minorBidi" w:hAnsiTheme="minorBidi"/>
          <w:sz w:val="24"/>
          <w:szCs w:val="24"/>
        </w:rPr>
        <w:t xml:space="preserve"> (An English language version for Roman Catholics became available </w:t>
      </w:r>
      <w:r w:rsidR="007C344C" w:rsidRPr="004C237E">
        <w:rPr>
          <w:rFonts w:asciiTheme="minorBidi" w:hAnsiTheme="minorBidi"/>
          <w:sz w:val="24"/>
          <w:szCs w:val="24"/>
        </w:rPr>
        <w:t>after</w:t>
      </w:r>
      <w:r w:rsidR="00EE1A04" w:rsidRPr="004C237E">
        <w:rPr>
          <w:rFonts w:asciiTheme="minorBidi" w:hAnsiTheme="minorBidi"/>
          <w:sz w:val="24"/>
          <w:szCs w:val="24"/>
        </w:rPr>
        <w:t xml:space="preserve"> 1582.) </w:t>
      </w:r>
      <w:r w:rsidR="00DF24C9">
        <w:t xml:space="preserve"> </w:t>
      </w:r>
      <w:r w:rsidRPr="004C237E">
        <w:rPr>
          <w:rFonts w:asciiTheme="minorBidi" w:hAnsiTheme="minorBidi"/>
          <w:sz w:val="24"/>
          <w:szCs w:val="24"/>
        </w:rPr>
        <w:t xml:space="preserve">At </w:t>
      </w:r>
      <w:r w:rsidR="00D66E73" w:rsidRPr="004C237E">
        <w:rPr>
          <w:rFonts w:asciiTheme="minorBidi" w:hAnsiTheme="minorBidi"/>
          <w:sz w:val="24"/>
          <w:szCs w:val="24"/>
        </w:rPr>
        <w:t>first</w:t>
      </w:r>
      <w:r w:rsidRPr="004C237E">
        <w:rPr>
          <w:rFonts w:asciiTheme="minorBidi" w:hAnsiTheme="minorBidi"/>
          <w:sz w:val="24"/>
          <w:szCs w:val="24"/>
        </w:rPr>
        <w:t xml:space="preserve"> </w:t>
      </w:r>
      <w:r w:rsidR="00EE1A04" w:rsidRPr="004C237E">
        <w:rPr>
          <w:rFonts w:asciiTheme="minorBidi" w:hAnsiTheme="minorBidi"/>
          <w:sz w:val="24"/>
          <w:szCs w:val="24"/>
        </w:rPr>
        <w:t xml:space="preserve">all </w:t>
      </w:r>
      <w:r w:rsidRPr="004C237E">
        <w:rPr>
          <w:rFonts w:asciiTheme="minorBidi" w:hAnsiTheme="minorBidi"/>
          <w:sz w:val="24"/>
          <w:szCs w:val="24"/>
        </w:rPr>
        <w:t xml:space="preserve">14 chapters were still found in Luther’s </w:t>
      </w:r>
      <w:r w:rsidR="00E37778" w:rsidRPr="004C237E">
        <w:rPr>
          <w:rFonts w:asciiTheme="minorBidi" w:hAnsiTheme="minorBidi"/>
          <w:sz w:val="24"/>
          <w:szCs w:val="24"/>
        </w:rPr>
        <w:t xml:space="preserve">German language </w:t>
      </w:r>
      <w:r w:rsidRPr="004C237E">
        <w:rPr>
          <w:rFonts w:asciiTheme="minorBidi" w:hAnsiTheme="minorBidi"/>
          <w:sz w:val="24"/>
          <w:szCs w:val="24"/>
        </w:rPr>
        <w:t>Bible (1534 CE) in a special “</w:t>
      </w:r>
      <w:r w:rsidR="00727E0A" w:rsidRPr="004C237E">
        <w:rPr>
          <w:rFonts w:asciiTheme="minorBidi" w:hAnsiTheme="minorBidi"/>
          <w:sz w:val="24"/>
          <w:szCs w:val="24"/>
        </w:rPr>
        <w:t>intertesta</w:t>
      </w:r>
      <w:r w:rsidR="004955BC" w:rsidRPr="004C237E">
        <w:rPr>
          <w:rFonts w:asciiTheme="minorBidi" w:hAnsiTheme="minorBidi"/>
          <w:sz w:val="24"/>
          <w:szCs w:val="24"/>
        </w:rPr>
        <w:t>mental” section</w:t>
      </w:r>
      <w:r w:rsidR="004C237E" w:rsidRPr="004C237E">
        <w:rPr>
          <w:rFonts w:asciiTheme="minorBidi" w:hAnsiTheme="minorBidi"/>
          <w:sz w:val="24"/>
          <w:szCs w:val="24"/>
        </w:rPr>
        <w:t>, and in the English language Kings James version first published in 1611.</w:t>
      </w:r>
      <w:r w:rsidR="00E37778" w:rsidRPr="004C237E">
        <w:rPr>
          <w:rFonts w:asciiTheme="minorBidi" w:hAnsiTheme="minorBidi"/>
          <w:sz w:val="24"/>
          <w:szCs w:val="24"/>
        </w:rPr>
        <w:t xml:space="preserve">  J</w:t>
      </w:r>
      <w:r w:rsidRPr="004C237E">
        <w:rPr>
          <w:rFonts w:asciiTheme="minorBidi" w:hAnsiTheme="minorBidi"/>
          <w:sz w:val="24"/>
          <w:szCs w:val="24"/>
        </w:rPr>
        <w:t>ust one century later during the English Civil War (1642-1651)</w:t>
      </w:r>
      <w:r w:rsidR="007C344C" w:rsidRPr="004C237E">
        <w:rPr>
          <w:rFonts w:asciiTheme="minorBidi" w:hAnsiTheme="minorBidi"/>
          <w:sz w:val="24"/>
          <w:szCs w:val="24"/>
        </w:rPr>
        <w:t>,</w:t>
      </w:r>
      <w:r w:rsidR="004955BC" w:rsidRPr="004C237E">
        <w:rPr>
          <w:rFonts w:asciiTheme="minorBidi" w:hAnsiTheme="minorBidi"/>
          <w:sz w:val="24"/>
          <w:szCs w:val="24"/>
        </w:rPr>
        <w:t xml:space="preserve"> the Protesta</w:t>
      </w:r>
      <w:r w:rsidR="004C237E" w:rsidRPr="004C237E">
        <w:rPr>
          <w:rFonts w:ascii="Verdana" w:eastAsia="Times New Roman" w:hAnsi="Verdana" w:cs="Helvetica"/>
          <w:color w:val="000000"/>
          <w:sz w:val="24"/>
          <w:szCs w:val="24"/>
          <w:shd w:val="clear" w:color="auto" w:fill="FFFFFF"/>
          <w:lang w:eastAsia="en-CA"/>
        </w:rPr>
        <w:t>n</w:t>
      </w:r>
      <w:r w:rsidR="004955BC" w:rsidRPr="004C237E">
        <w:rPr>
          <w:rFonts w:asciiTheme="minorBidi" w:hAnsiTheme="minorBidi"/>
          <w:sz w:val="24"/>
          <w:szCs w:val="24"/>
        </w:rPr>
        <w:t xml:space="preserve">t Westminster Confession </w:t>
      </w:r>
      <w:r w:rsidR="00E37778" w:rsidRPr="004C237E">
        <w:rPr>
          <w:rFonts w:asciiTheme="minorBidi" w:hAnsiTheme="minorBidi"/>
          <w:sz w:val="24"/>
          <w:szCs w:val="24"/>
        </w:rPr>
        <w:t xml:space="preserve">English language Bible </w:t>
      </w:r>
      <w:r w:rsidR="004955BC" w:rsidRPr="004C237E">
        <w:rPr>
          <w:rFonts w:asciiTheme="minorBidi" w:hAnsiTheme="minorBidi"/>
          <w:sz w:val="24"/>
          <w:szCs w:val="24"/>
        </w:rPr>
        <w:t xml:space="preserve">excluded them </w:t>
      </w:r>
      <w:r w:rsidR="00DE7DA0" w:rsidRPr="004C237E">
        <w:rPr>
          <w:rFonts w:asciiTheme="minorBidi" w:hAnsiTheme="minorBidi"/>
          <w:sz w:val="24"/>
          <w:szCs w:val="24"/>
        </w:rPr>
        <w:t xml:space="preserve">entirely </w:t>
      </w:r>
      <w:r w:rsidR="00727E0A" w:rsidRPr="004C237E">
        <w:rPr>
          <w:rFonts w:asciiTheme="minorBidi" w:hAnsiTheme="minorBidi"/>
          <w:sz w:val="24"/>
          <w:szCs w:val="24"/>
        </w:rPr>
        <w:t>from its canon</w:t>
      </w:r>
      <w:r w:rsidR="004955BC" w:rsidRPr="004C237E">
        <w:rPr>
          <w:rFonts w:asciiTheme="minorBidi" w:hAnsiTheme="minorBidi"/>
          <w:sz w:val="24"/>
          <w:szCs w:val="24"/>
        </w:rPr>
        <w:t xml:space="preserve">.  From then on, some or all </w:t>
      </w:r>
      <w:r w:rsidR="0076019F" w:rsidRPr="004C237E">
        <w:rPr>
          <w:rFonts w:asciiTheme="minorBidi" w:hAnsiTheme="minorBidi"/>
          <w:sz w:val="24"/>
          <w:szCs w:val="24"/>
        </w:rPr>
        <w:t xml:space="preserve">chapters </w:t>
      </w:r>
      <w:r w:rsidR="007211CC" w:rsidRPr="004C237E">
        <w:rPr>
          <w:rFonts w:asciiTheme="minorBidi" w:hAnsiTheme="minorBidi"/>
          <w:sz w:val="24"/>
          <w:szCs w:val="24"/>
        </w:rPr>
        <w:t xml:space="preserve">were excised from Protestant </w:t>
      </w:r>
      <w:r w:rsidR="00727E0A" w:rsidRPr="004C237E">
        <w:rPr>
          <w:rFonts w:asciiTheme="minorBidi" w:hAnsiTheme="minorBidi"/>
          <w:sz w:val="24"/>
          <w:szCs w:val="24"/>
        </w:rPr>
        <w:t>B</w:t>
      </w:r>
      <w:r w:rsidR="007211CC" w:rsidRPr="004C237E">
        <w:rPr>
          <w:rFonts w:asciiTheme="minorBidi" w:hAnsiTheme="minorBidi"/>
          <w:sz w:val="24"/>
          <w:szCs w:val="24"/>
        </w:rPr>
        <w:t xml:space="preserve">ibles under Puritan influences </w:t>
      </w:r>
      <w:r w:rsidR="00037E1A" w:rsidRPr="004C237E">
        <w:rPr>
          <w:rFonts w:asciiTheme="minorBidi" w:hAnsiTheme="minorBidi"/>
          <w:sz w:val="24"/>
          <w:szCs w:val="24"/>
        </w:rPr>
        <w:t xml:space="preserve">until none or almost none were left.  </w:t>
      </w:r>
      <w:r w:rsidR="004C237E" w:rsidRPr="004C237E">
        <w:rPr>
          <w:rFonts w:asciiTheme="minorBidi" w:hAnsiTheme="minorBidi"/>
          <w:sz w:val="24"/>
          <w:szCs w:val="24"/>
        </w:rPr>
        <w:t xml:space="preserve">Yet all chapters remained in the King James Bible until they were </w:t>
      </w:r>
      <w:r w:rsidR="00091414">
        <w:rPr>
          <w:rFonts w:ascii="Verdana" w:eastAsia="Times New Roman" w:hAnsi="Verdana" w:cs="Helvetica"/>
          <w:color w:val="000000"/>
          <w:sz w:val="24"/>
          <w:szCs w:val="24"/>
          <w:shd w:val="clear" w:color="auto" w:fill="FFFFFF"/>
          <w:lang w:eastAsia="en-CA"/>
        </w:rPr>
        <w:t>removed in 1885.</w:t>
      </w:r>
    </w:p>
    <w:p w:rsidR="00091414" w:rsidRDefault="00091414" w:rsidP="00091414">
      <w:pPr>
        <w:pStyle w:val="ListParagraph"/>
        <w:rPr>
          <w:rFonts w:asciiTheme="minorBidi" w:hAnsiTheme="minorBidi"/>
          <w:sz w:val="24"/>
          <w:szCs w:val="24"/>
        </w:rPr>
      </w:pPr>
    </w:p>
    <w:p w:rsidR="00091414" w:rsidRDefault="00037E1A" w:rsidP="0019373F">
      <w:pPr>
        <w:pStyle w:val="NoSpacing"/>
        <w:numPr>
          <w:ilvl w:val="0"/>
          <w:numId w:val="13"/>
        </w:numPr>
        <w:rPr>
          <w:rFonts w:asciiTheme="minorBidi" w:hAnsiTheme="minorBidi"/>
          <w:sz w:val="24"/>
          <w:szCs w:val="24"/>
        </w:rPr>
      </w:pPr>
      <w:r w:rsidRPr="00091414">
        <w:rPr>
          <w:rFonts w:asciiTheme="minorBidi" w:hAnsiTheme="minorBidi"/>
          <w:sz w:val="24"/>
          <w:szCs w:val="24"/>
        </w:rPr>
        <w:lastRenderedPageBreak/>
        <w:t xml:space="preserve">In recent years </w:t>
      </w:r>
      <w:r w:rsidR="00620243" w:rsidRPr="00091414">
        <w:rPr>
          <w:rFonts w:asciiTheme="minorBidi" w:hAnsiTheme="minorBidi"/>
          <w:sz w:val="24"/>
          <w:szCs w:val="24"/>
        </w:rPr>
        <w:t>some chapters have begun to reappear in the latest English language</w:t>
      </w:r>
      <w:r w:rsidRPr="00091414">
        <w:rPr>
          <w:rFonts w:asciiTheme="minorBidi" w:hAnsiTheme="minorBidi"/>
          <w:sz w:val="24"/>
          <w:szCs w:val="24"/>
        </w:rPr>
        <w:t xml:space="preserve"> Prote</w:t>
      </w:r>
      <w:r w:rsidR="00DE7DA0" w:rsidRPr="00091414">
        <w:rPr>
          <w:rFonts w:asciiTheme="minorBidi" w:hAnsiTheme="minorBidi"/>
          <w:sz w:val="24"/>
          <w:szCs w:val="24"/>
        </w:rPr>
        <w:t xml:space="preserve">stant </w:t>
      </w:r>
      <w:r w:rsidRPr="00091414">
        <w:rPr>
          <w:rFonts w:asciiTheme="minorBidi" w:hAnsiTheme="minorBidi"/>
          <w:sz w:val="24"/>
          <w:szCs w:val="24"/>
        </w:rPr>
        <w:t>Bibles</w:t>
      </w:r>
      <w:r w:rsidR="007211CC" w:rsidRPr="00091414">
        <w:rPr>
          <w:rFonts w:asciiTheme="minorBidi" w:hAnsiTheme="minorBidi"/>
          <w:sz w:val="24"/>
          <w:szCs w:val="24"/>
        </w:rPr>
        <w:t xml:space="preserve">. </w:t>
      </w:r>
      <w:r w:rsidR="00E218BF" w:rsidRPr="00091414">
        <w:rPr>
          <w:rFonts w:asciiTheme="minorBidi" w:hAnsiTheme="minorBidi"/>
          <w:sz w:val="24"/>
          <w:szCs w:val="24"/>
        </w:rPr>
        <w:t xml:space="preserve"> Beyond Puritan views, arguments for and against inclusion of </w:t>
      </w:r>
      <w:r w:rsidR="00E218BF" w:rsidRPr="00091414">
        <w:rPr>
          <w:rFonts w:asciiTheme="minorBidi" w:hAnsiTheme="minorBidi"/>
          <w:i/>
          <w:iCs/>
          <w:sz w:val="24"/>
          <w:szCs w:val="24"/>
        </w:rPr>
        <w:t>The Apocrypha</w:t>
      </w:r>
      <w:r w:rsidR="00E218BF" w:rsidRPr="00091414">
        <w:rPr>
          <w:rFonts w:asciiTheme="minorBidi" w:hAnsiTheme="minorBidi"/>
          <w:sz w:val="24"/>
          <w:szCs w:val="24"/>
        </w:rPr>
        <w:t xml:space="preserve"> varied widely.</w:t>
      </w:r>
      <w:r w:rsidR="00E218BF">
        <w:rPr>
          <w:rStyle w:val="FootnoteReference"/>
          <w:rFonts w:asciiTheme="minorBidi" w:hAnsiTheme="minorBidi"/>
          <w:sz w:val="24"/>
          <w:szCs w:val="24"/>
        </w:rPr>
        <w:footnoteReference w:id="3"/>
      </w:r>
      <w:r w:rsidR="00E218BF" w:rsidRPr="00091414">
        <w:rPr>
          <w:rFonts w:asciiTheme="minorBidi" w:hAnsiTheme="minorBidi"/>
          <w:sz w:val="24"/>
          <w:szCs w:val="24"/>
        </w:rPr>
        <w:t xml:space="preserve">  Some said that it was not divine and </w:t>
      </w:r>
      <w:r w:rsidR="009C2D93" w:rsidRPr="00091414">
        <w:rPr>
          <w:rFonts w:asciiTheme="minorBidi" w:hAnsiTheme="minorBidi"/>
          <w:sz w:val="24"/>
          <w:szCs w:val="24"/>
        </w:rPr>
        <w:t xml:space="preserve">was not in the “Old Testament,” so </w:t>
      </w:r>
      <w:r w:rsidR="00E218BF" w:rsidRPr="00091414">
        <w:rPr>
          <w:rFonts w:asciiTheme="minorBidi" w:hAnsiTheme="minorBidi"/>
          <w:sz w:val="24"/>
          <w:szCs w:val="24"/>
        </w:rPr>
        <w:t>should not have been included</w:t>
      </w:r>
      <w:r w:rsidR="00E218BF" w:rsidRPr="00091414">
        <w:rPr>
          <w:rFonts w:ascii="Verdana" w:eastAsia="Times New Roman" w:hAnsi="Verdana" w:cs="Helvetica"/>
          <w:color w:val="000000"/>
          <w:sz w:val="24"/>
          <w:szCs w:val="24"/>
          <w:shd w:val="clear" w:color="auto" w:fill="FFFFFF"/>
          <w:lang w:eastAsia="en-CA"/>
        </w:rPr>
        <w:t xml:space="preserve"> in the first place. </w:t>
      </w:r>
      <w:r w:rsidR="009C2D93" w:rsidRPr="00091414">
        <w:rPr>
          <w:rFonts w:ascii="Verdana" w:eastAsia="Times New Roman" w:hAnsi="Verdana" w:cs="Helvetica"/>
          <w:color w:val="000000"/>
          <w:sz w:val="24"/>
          <w:szCs w:val="24"/>
          <w:shd w:val="clear" w:color="auto" w:fill="FFFFFF"/>
          <w:lang w:eastAsia="en-CA"/>
        </w:rPr>
        <w:t xml:space="preserve"> They were opposed by o</w:t>
      </w:r>
      <w:r w:rsidR="00E218BF" w:rsidRPr="00091414">
        <w:rPr>
          <w:rFonts w:ascii="Verdana" w:eastAsia="Times New Roman" w:hAnsi="Verdana" w:cs="Helvetica"/>
          <w:color w:val="000000"/>
          <w:sz w:val="24"/>
          <w:szCs w:val="24"/>
          <w:shd w:val="clear" w:color="auto" w:fill="FFFFFF"/>
          <w:lang w:eastAsia="en-CA"/>
        </w:rPr>
        <w:t>thers</w:t>
      </w:r>
      <w:r w:rsidR="009C2D93" w:rsidRPr="00091414">
        <w:rPr>
          <w:rFonts w:ascii="Verdana" w:eastAsia="Times New Roman" w:hAnsi="Verdana" w:cs="Helvetica"/>
          <w:color w:val="000000"/>
          <w:sz w:val="24"/>
          <w:szCs w:val="24"/>
          <w:shd w:val="clear" w:color="auto" w:fill="FFFFFF"/>
          <w:lang w:eastAsia="en-CA"/>
        </w:rPr>
        <w:t xml:space="preserve"> who argued that text </w:t>
      </w:r>
      <w:r w:rsidR="00E218BF" w:rsidRPr="00091414">
        <w:rPr>
          <w:rFonts w:ascii="Verdana" w:eastAsia="Times New Roman" w:hAnsi="Verdana" w:cs="Helvetica"/>
          <w:color w:val="000000"/>
          <w:sz w:val="24"/>
          <w:szCs w:val="24"/>
          <w:shd w:val="clear" w:color="auto" w:fill="FFFFFF"/>
          <w:lang w:eastAsia="en-CA"/>
        </w:rPr>
        <w:t>that was considered part of the Bible for nearly 2,000 years</w:t>
      </w:r>
      <w:r w:rsidR="009C2D93" w:rsidRPr="00091414">
        <w:rPr>
          <w:rFonts w:ascii="Verdana" w:eastAsia="Times New Roman" w:hAnsi="Verdana" w:cs="Helvetica"/>
          <w:color w:val="000000"/>
          <w:sz w:val="24"/>
          <w:szCs w:val="24"/>
          <w:shd w:val="clear" w:color="auto" w:fill="FFFFFF"/>
          <w:lang w:eastAsia="en-CA"/>
        </w:rPr>
        <w:t xml:space="preserve"> should not be changed.  And, with an argument that sounds distinctly modern, a few people</w:t>
      </w:r>
      <w:r w:rsidR="00E218BF" w:rsidRPr="00091414">
        <w:rPr>
          <w:rFonts w:ascii="Verdana" w:eastAsia="Times New Roman" w:hAnsi="Verdana" w:cs="Helvetica"/>
          <w:color w:val="000000"/>
          <w:sz w:val="24"/>
          <w:szCs w:val="24"/>
          <w:shd w:val="clear" w:color="auto" w:fill="FFFFFF"/>
          <w:lang w:eastAsia="en-CA"/>
        </w:rPr>
        <w:t xml:space="preserve"> </w:t>
      </w:r>
      <w:r w:rsidR="001A6F74">
        <w:rPr>
          <w:rFonts w:ascii="Verdana" w:eastAsia="Times New Roman" w:hAnsi="Verdana" w:cs="Helvetica"/>
          <w:color w:val="000000"/>
          <w:sz w:val="24"/>
          <w:szCs w:val="24"/>
          <w:shd w:val="clear" w:color="auto" w:fill="FFFFFF"/>
          <w:lang w:eastAsia="en-CA"/>
        </w:rPr>
        <w:t>claim</w:t>
      </w:r>
      <w:r w:rsidR="009C2D93" w:rsidRPr="00091414">
        <w:rPr>
          <w:rFonts w:ascii="Verdana" w:eastAsia="Times New Roman" w:hAnsi="Verdana" w:cs="Helvetica"/>
          <w:color w:val="000000"/>
          <w:sz w:val="24"/>
          <w:szCs w:val="24"/>
          <w:shd w:val="clear" w:color="auto" w:fill="FFFFFF"/>
          <w:lang w:eastAsia="en-CA"/>
        </w:rPr>
        <w:t>ed that</w:t>
      </w:r>
      <w:r w:rsidR="009C2D93" w:rsidRPr="00091414">
        <w:rPr>
          <w:rFonts w:asciiTheme="minorBidi" w:hAnsiTheme="minorBidi"/>
          <w:i/>
          <w:iCs/>
          <w:sz w:val="24"/>
          <w:szCs w:val="24"/>
        </w:rPr>
        <w:t xml:space="preserve"> The Apocrypha</w:t>
      </w:r>
      <w:r w:rsidR="00E218BF" w:rsidRPr="00091414">
        <w:rPr>
          <w:rFonts w:ascii="Verdana" w:eastAsia="Times New Roman" w:hAnsi="Verdana" w:cs="Helvetica"/>
          <w:color w:val="000000"/>
          <w:sz w:val="24"/>
          <w:szCs w:val="24"/>
          <w:shd w:val="clear" w:color="auto" w:fill="FFFFFF"/>
          <w:lang w:eastAsia="en-CA"/>
        </w:rPr>
        <w:t xml:space="preserve"> wasn't removed by the church but by printers to cut costs in distributing Bibles in the United States.</w:t>
      </w:r>
      <w:r w:rsidR="009C2D93" w:rsidRPr="00091414">
        <w:rPr>
          <w:rFonts w:ascii="Verdana" w:eastAsia="Times New Roman" w:hAnsi="Verdana" w:cs="Helvetica"/>
          <w:color w:val="000000"/>
          <w:sz w:val="24"/>
          <w:szCs w:val="24"/>
          <w:shd w:val="clear" w:color="auto" w:fill="FFFFFF"/>
          <w:lang w:eastAsia="en-CA"/>
        </w:rPr>
        <w:t xml:space="preserve">  </w:t>
      </w:r>
      <w:r w:rsidR="001A6F74">
        <w:rPr>
          <w:rFonts w:ascii="Verdana" w:eastAsia="Times New Roman" w:hAnsi="Verdana" w:cs="Helvetica"/>
          <w:color w:val="000000"/>
          <w:sz w:val="24"/>
          <w:szCs w:val="24"/>
          <w:shd w:val="clear" w:color="auto" w:fill="FFFFFF"/>
          <w:lang w:eastAsia="en-CA"/>
        </w:rPr>
        <w:t>M</w:t>
      </w:r>
      <w:r w:rsidR="009C2D93" w:rsidRPr="00091414">
        <w:rPr>
          <w:rFonts w:ascii="Verdana" w:eastAsia="Times New Roman" w:hAnsi="Verdana" w:cs="Helvetica"/>
          <w:color w:val="000000"/>
          <w:sz w:val="24"/>
          <w:szCs w:val="24"/>
          <w:shd w:val="clear" w:color="auto" w:fill="FFFFFF"/>
          <w:lang w:eastAsia="en-CA"/>
        </w:rPr>
        <w:t>ore importantly, the content</w:t>
      </w:r>
      <w:r w:rsidR="00091414" w:rsidRPr="00091414">
        <w:rPr>
          <w:rFonts w:ascii="Verdana" w:eastAsia="Times New Roman" w:hAnsi="Verdana" w:cs="Helvetica"/>
          <w:color w:val="000000"/>
          <w:sz w:val="24"/>
          <w:szCs w:val="24"/>
          <w:shd w:val="clear" w:color="auto" w:fill="FFFFFF"/>
          <w:lang w:eastAsia="en-CA"/>
        </w:rPr>
        <w:t>s</w:t>
      </w:r>
      <w:r w:rsidR="009C2D93" w:rsidRPr="00091414">
        <w:rPr>
          <w:rFonts w:ascii="Verdana" w:eastAsia="Times New Roman" w:hAnsi="Verdana" w:cs="Helvetica"/>
          <w:color w:val="000000"/>
          <w:sz w:val="24"/>
          <w:szCs w:val="24"/>
          <w:shd w:val="clear" w:color="auto" w:fill="FFFFFF"/>
          <w:lang w:eastAsia="en-CA"/>
        </w:rPr>
        <w:t xml:space="preserve"> of </w:t>
      </w:r>
      <w:r w:rsidR="009C2D93" w:rsidRPr="00091414">
        <w:rPr>
          <w:rFonts w:asciiTheme="minorBidi" w:hAnsiTheme="minorBidi"/>
          <w:i/>
          <w:iCs/>
          <w:sz w:val="24"/>
          <w:szCs w:val="24"/>
        </w:rPr>
        <w:t xml:space="preserve">The Apocrypha </w:t>
      </w:r>
      <w:r w:rsidR="007211CC" w:rsidRPr="00091414">
        <w:rPr>
          <w:rFonts w:asciiTheme="minorBidi" w:hAnsiTheme="minorBidi"/>
          <w:sz w:val="24"/>
          <w:szCs w:val="24"/>
        </w:rPr>
        <w:t xml:space="preserve">were recognized by </w:t>
      </w:r>
      <w:r w:rsidR="009C2D93" w:rsidRPr="00091414">
        <w:rPr>
          <w:rFonts w:asciiTheme="minorBidi" w:hAnsiTheme="minorBidi"/>
          <w:sz w:val="24"/>
          <w:szCs w:val="24"/>
        </w:rPr>
        <w:t xml:space="preserve">most </w:t>
      </w:r>
      <w:r w:rsidR="00B73F3D" w:rsidRPr="00091414">
        <w:rPr>
          <w:rFonts w:asciiTheme="minorBidi" w:hAnsiTheme="minorBidi"/>
          <w:sz w:val="24"/>
          <w:szCs w:val="24"/>
        </w:rPr>
        <w:t xml:space="preserve">religious scholars </w:t>
      </w:r>
      <w:r w:rsidR="007211CC" w:rsidRPr="00091414">
        <w:rPr>
          <w:rFonts w:asciiTheme="minorBidi" w:hAnsiTheme="minorBidi"/>
          <w:sz w:val="24"/>
          <w:szCs w:val="24"/>
        </w:rPr>
        <w:t xml:space="preserve">as </w:t>
      </w:r>
      <w:r w:rsidR="00BB2C65" w:rsidRPr="00091414">
        <w:rPr>
          <w:rFonts w:asciiTheme="minorBidi" w:hAnsiTheme="minorBidi"/>
          <w:sz w:val="24"/>
          <w:szCs w:val="24"/>
        </w:rPr>
        <w:t xml:space="preserve">texts </w:t>
      </w:r>
      <w:r w:rsidR="00DE7DA0" w:rsidRPr="00091414">
        <w:rPr>
          <w:rFonts w:asciiTheme="minorBidi" w:hAnsiTheme="minorBidi"/>
          <w:sz w:val="24"/>
          <w:szCs w:val="24"/>
        </w:rPr>
        <w:t>wi</w:t>
      </w:r>
      <w:r w:rsidR="00BB2C65" w:rsidRPr="00091414">
        <w:rPr>
          <w:rFonts w:asciiTheme="minorBidi" w:hAnsiTheme="minorBidi"/>
          <w:sz w:val="24"/>
          <w:szCs w:val="24"/>
        </w:rPr>
        <w:t>th</w:t>
      </w:r>
      <w:r w:rsidR="00DE7DA0" w:rsidRPr="00091414">
        <w:rPr>
          <w:rFonts w:asciiTheme="minorBidi" w:hAnsiTheme="minorBidi"/>
          <w:sz w:val="24"/>
          <w:szCs w:val="24"/>
        </w:rPr>
        <w:t xml:space="preserve"> </w:t>
      </w:r>
      <w:r w:rsidR="00BB2C65" w:rsidRPr="00091414">
        <w:rPr>
          <w:rFonts w:asciiTheme="minorBidi" w:hAnsiTheme="minorBidi"/>
          <w:sz w:val="24"/>
          <w:szCs w:val="24"/>
        </w:rPr>
        <w:t>us</w:t>
      </w:r>
      <w:r w:rsidR="007211CC" w:rsidRPr="00091414">
        <w:rPr>
          <w:rFonts w:asciiTheme="minorBidi" w:hAnsiTheme="minorBidi"/>
          <w:sz w:val="24"/>
          <w:szCs w:val="24"/>
        </w:rPr>
        <w:t xml:space="preserve">eful </w:t>
      </w:r>
      <w:r w:rsidR="00620243" w:rsidRPr="00091414">
        <w:rPr>
          <w:rFonts w:asciiTheme="minorBidi" w:hAnsiTheme="minorBidi"/>
          <w:sz w:val="24"/>
          <w:szCs w:val="24"/>
        </w:rPr>
        <w:t>materials</w:t>
      </w:r>
      <w:r w:rsidR="00B73F3D" w:rsidRPr="00091414">
        <w:rPr>
          <w:rFonts w:asciiTheme="minorBidi" w:hAnsiTheme="minorBidi"/>
          <w:sz w:val="24"/>
          <w:szCs w:val="24"/>
        </w:rPr>
        <w:t xml:space="preserve">—witness, R. H. Charles’ 2-volume </w:t>
      </w:r>
      <w:r w:rsidR="00B73F3D" w:rsidRPr="00091414">
        <w:rPr>
          <w:rFonts w:asciiTheme="minorBidi" w:hAnsiTheme="minorBidi"/>
          <w:i/>
          <w:iCs/>
          <w:sz w:val="24"/>
          <w:szCs w:val="24"/>
          <w:lang w:eastAsia="en-CA"/>
        </w:rPr>
        <w:t xml:space="preserve">The Apocrypha and </w:t>
      </w:r>
      <w:proofErr w:type="spellStart"/>
      <w:r w:rsidR="00B73F3D" w:rsidRPr="00091414">
        <w:rPr>
          <w:rFonts w:asciiTheme="minorBidi" w:hAnsiTheme="minorBidi"/>
          <w:i/>
          <w:iCs/>
          <w:sz w:val="24"/>
          <w:szCs w:val="24"/>
          <w:lang w:eastAsia="en-CA"/>
        </w:rPr>
        <w:t>Pseudepigrapha</w:t>
      </w:r>
      <w:proofErr w:type="spellEnd"/>
      <w:r w:rsidR="00B73F3D" w:rsidRPr="00091414">
        <w:rPr>
          <w:rFonts w:asciiTheme="minorBidi" w:hAnsiTheme="minorBidi"/>
          <w:i/>
          <w:iCs/>
          <w:sz w:val="24"/>
          <w:szCs w:val="24"/>
          <w:lang w:eastAsia="en-CA"/>
        </w:rPr>
        <w:t xml:space="preserve"> of the Old Testament</w:t>
      </w:r>
      <w:r w:rsidR="00B73F3D" w:rsidRPr="00091414">
        <w:rPr>
          <w:rFonts w:asciiTheme="minorBidi" w:hAnsiTheme="minorBidi"/>
          <w:sz w:val="24"/>
          <w:szCs w:val="24"/>
          <w:lang w:eastAsia="en-CA"/>
        </w:rPr>
        <w:t>, which ha</w:t>
      </w:r>
      <w:r w:rsidR="00457FD6" w:rsidRPr="00091414">
        <w:rPr>
          <w:rFonts w:asciiTheme="minorBidi" w:hAnsiTheme="minorBidi"/>
          <w:sz w:val="24"/>
          <w:szCs w:val="24"/>
          <w:lang w:eastAsia="en-CA"/>
        </w:rPr>
        <w:t>ve</w:t>
      </w:r>
      <w:r w:rsidR="00B73F3D" w:rsidRPr="00091414">
        <w:rPr>
          <w:rFonts w:asciiTheme="minorBidi" w:hAnsiTheme="minorBidi"/>
          <w:sz w:val="24"/>
          <w:szCs w:val="24"/>
          <w:lang w:eastAsia="en-CA"/>
        </w:rPr>
        <w:t xml:space="preserve"> been described as “arguably the most important non-biblical documents for the historical and cultural background studies of popular religion in New Testament times.”</w:t>
      </w:r>
      <w:r w:rsidR="00FE130D">
        <w:rPr>
          <w:rStyle w:val="FootnoteReference"/>
          <w:rFonts w:asciiTheme="minorBidi" w:hAnsiTheme="minorBidi"/>
          <w:sz w:val="24"/>
          <w:szCs w:val="24"/>
          <w:lang w:eastAsia="en-CA"/>
        </w:rPr>
        <w:footnoteReference w:id="4"/>
      </w:r>
      <w:r w:rsidR="00B73F3D" w:rsidRPr="00091414">
        <w:rPr>
          <w:rFonts w:asciiTheme="minorBidi" w:hAnsiTheme="minorBidi"/>
          <w:sz w:val="24"/>
          <w:szCs w:val="24"/>
          <w:lang w:eastAsia="en-CA"/>
        </w:rPr>
        <w:t xml:space="preserve"> Th</w:t>
      </w:r>
      <w:r w:rsidR="00457FD6" w:rsidRPr="00091414">
        <w:rPr>
          <w:rFonts w:asciiTheme="minorBidi" w:hAnsiTheme="minorBidi"/>
          <w:sz w:val="24"/>
          <w:szCs w:val="24"/>
          <w:lang w:eastAsia="en-CA"/>
        </w:rPr>
        <w:t xml:space="preserve">e words “historical and cultural” represent an </w:t>
      </w:r>
      <w:r w:rsidR="00B73F3D" w:rsidRPr="00091414">
        <w:rPr>
          <w:rFonts w:asciiTheme="minorBidi" w:hAnsiTheme="minorBidi"/>
          <w:sz w:val="24"/>
          <w:szCs w:val="24"/>
          <w:lang w:eastAsia="en-CA"/>
        </w:rPr>
        <w:t xml:space="preserve">implicit qualification to caution </w:t>
      </w:r>
      <w:r w:rsidR="00914DEC" w:rsidRPr="00091414">
        <w:rPr>
          <w:rFonts w:asciiTheme="minorBidi" w:hAnsiTheme="minorBidi"/>
          <w:sz w:val="24"/>
          <w:szCs w:val="24"/>
          <w:lang w:eastAsia="en-CA"/>
        </w:rPr>
        <w:t xml:space="preserve">readers </w:t>
      </w:r>
      <w:r w:rsidR="00B73F3D" w:rsidRPr="00091414">
        <w:rPr>
          <w:rFonts w:asciiTheme="minorBidi" w:hAnsiTheme="minorBidi"/>
          <w:sz w:val="24"/>
          <w:szCs w:val="24"/>
          <w:lang w:eastAsia="en-CA"/>
        </w:rPr>
        <w:t>that th</w:t>
      </w:r>
      <w:r w:rsidR="00457FD6" w:rsidRPr="00091414">
        <w:rPr>
          <w:rFonts w:asciiTheme="minorBidi" w:hAnsiTheme="minorBidi"/>
          <w:sz w:val="24"/>
          <w:szCs w:val="24"/>
          <w:lang w:eastAsia="en-CA"/>
        </w:rPr>
        <w:t>ose works a</w:t>
      </w:r>
      <w:r w:rsidR="00B73F3D" w:rsidRPr="00091414">
        <w:rPr>
          <w:rFonts w:asciiTheme="minorBidi" w:hAnsiTheme="minorBidi"/>
          <w:sz w:val="24"/>
          <w:szCs w:val="24"/>
          <w:lang w:eastAsia="en-CA"/>
        </w:rPr>
        <w:t xml:space="preserve">re not </w:t>
      </w:r>
      <w:r w:rsidR="00914DEC" w:rsidRPr="00091414">
        <w:rPr>
          <w:rFonts w:asciiTheme="minorBidi" w:hAnsiTheme="minorBidi"/>
          <w:sz w:val="24"/>
          <w:szCs w:val="24"/>
          <w:lang w:eastAsia="en-CA"/>
        </w:rPr>
        <w:t xml:space="preserve">relevant </w:t>
      </w:r>
      <w:r w:rsidR="00091414" w:rsidRPr="00091414">
        <w:rPr>
          <w:rFonts w:asciiTheme="minorBidi" w:hAnsiTheme="minorBidi"/>
          <w:sz w:val="24"/>
          <w:szCs w:val="24"/>
          <w:lang w:eastAsia="en-CA"/>
        </w:rPr>
        <w:t>for doctrinal issues.</w:t>
      </w:r>
    </w:p>
    <w:p w:rsidR="00091414" w:rsidRDefault="00091414" w:rsidP="00091414">
      <w:pPr>
        <w:pStyle w:val="NoSpacing"/>
        <w:ind w:left="720"/>
        <w:rPr>
          <w:rFonts w:asciiTheme="minorBidi" w:hAnsiTheme="minorBidi"/>
          <w:sz w:val="24"/>
          <w:szCs w:val="24"/>
        </w:rPr>
      </w:pPr>
    </w:p>
    <w:p w:rsidR="00091414" w:rsidRDefault="00457FD6" w:rsidP="00091414">
      <w:pPr>
        <w:pStyle w:val="NoSpacing"/>
        <w:numPr>
          <w:ilvl w:val="0"/>
          <w:numId w:val="13"/>
        </w:numPr>
        <w:rPr>
          <w:rFonts w:asciiTheme="minorBidi" w:hAnsiTheme="minorBidi"/>
          <w:sz w:val="24"/>
          <w:szCs w:val="24"/>
        </w:rPr>
      </w:pPr>
      <w:r w:rsidRPr="00091414">
        <w:rPr>
          <w:rFonts w:asciiTheme="minorBidi" w:hAnsiTheme="minorBidi"/>
          <w:sz w:val="24"/>
          <w:szCs w:val="24"/>
          <w:lang w:eastAsia="en-CA"/>
        </w:rPr>
        <w:t xml:space="preserve">However used, </w:t>
      </w:r>
      <w:r w:rsidR="00BE2053" w:rsidRPr="00091414">
        <w:rPr>
          <w:rFonts w:asciiTheme="minorBidi" w:hAnsiTheme="minorBidi"/>
          <w:sz w:val="24"/>
          <w:szCs w:val="24"/>
        </w:rPr>
        <w:t xml:space="preserve">the influence </w:t>
      </w:r>
      <w:r w:rsidR="00AB5DED" w:rsidRPr="00091414">
        <w:rPr>
          <w:rFonts w:asciiTheme="minorBidi" w:hAnsiTheme="minorBidi"/>
          <w:sz w:val="24"/>
          <w:szCs w:val="24"/>
        </w:rPr>
        <w:t xml:space="preserve">of </w:t>
      </w:r>
      <w:r w:rsidR="00571D76" w:rsidRPr="00091414">
        <w:rPr>
          <w:rFonts w:asciiTheme="minorBidi" w:hAnsiTheme="minorBidi"/>
          <w:i/>
          <w:iCs/>
          <w:sz w:val="24"/>
          <w:szCs w:val="24"/>
        </w:rPr>
        <w:t xml:space="preserve">The Apocrypha </w:t>
      </w:r>
      <w:r w:rsidR="00BE2053" w:rsidRPr="00091414">
        <w:rPr>
          <w:rFonts w:asciiTheme="minorBidi" w:hAnsiTheme="minorBidi"/>
          <w:sz w:val="24"/>
          <w:szCs w:val="24"/>
        </w:rPr>
        <w:t xml:space="preserve">gradually declined as indicated </w:t>
      </w:r>
      <w:r w:rsidR="00C7596C" w:rsidRPr="00091414">
        <w:rPr>
          <w:rFonts w:asciiTheme="minorBidi" w:hAnsiTheme="minorBidi"/>
          <w:sz w:val="24"/>
          <w:szCs w:val="24"/>
        </w:rPr>
        <w:t xml:space="preserve">by the fact </w:t>
      </w:r>
      <w:r w:rsidR="00BE2053" w:rsidRPr="00091414">
        <w:rPr>
          <w:rFonts w:asciiTheme="minorBidi" w:hAnsiTheme="minorBidi"/>
          <w:sz w:val="24"/>
          <w:szCs w:val="24"/>
        </w:rPr>
        <w:t xml:space="preserve">that, though there were English </w:t>
      </w:r>
      <w:r w:rsidR="00795F74" w:rsidRPr="00091414">
        <w:rPr>
          <w:rFonts w:asciiTheme="minorBidi" w:hAnsiTheme="minorBidi"/>
          <w:sz w:val="24"/>
          <w:szCs w:val="24"/>
        </w:rPr>
        <w:t xml:space="preserve">language </w:t>
      </w:r>
      <w:r w:rsidR="00BE2053" w:rsidRPr="00091414">
        <w:rPr>
          <w:rFonts w:asciiTheme="minorBidi" w:hAnsiTheme="minorBidi"/>
          <w:sz w:val="24"/>
          <w:szCs w:val="24"/>
        </w:rPr>
        <w:t>versions</w:t>
      </w:r>
      <w:r w:rsidR="00914DEC" w:rsidRPr="00091414">
        <w:rPr>
          <w:rFonts w:asciiTheme="minorBidi" w:hAnsiTheme="minorBidi"/>
          <w:sz w:val="24"/>
          <w:szCs w:val="24"/>
        </w:rPr>
        <w:t xml:space="preserve"> </w:t>
      </w:r>
      <w:r w:rsidR="00BE2053" w:rsidRPr="00091414">
        <w:rPr>
          <w:rFonts w:asciiTheme="minorBidi" w:hAnsiTheme="minorBidi"/>
          <w:sz w:val="24"/>
          <w:szCs w:val="24"/>
        </w:rPr>
        <w:t xml:space="preserve">since </w:t>
      </w:r>
      <w:r w:rsidR="00BE12E4" w:rsidRPr="00091414">
        <w:rPr>
          <w:rFonts w:asciiTheme="minorBidi" w:hAnsiTheme="minorBidi"/>
          <w:sz w:val="24"/>
          <w:szCs w:val="24"/>
        </w:rPr>
        <w:t>at least t</w:t>
      </w:r>
      <w:r w:rsidR="00BE2053" w:rsidRPr="00091414">
        <w:rPr>
          <w:rFonts w:asciiTheme="minorBidi" w:hAnsiTheme="minorBidi"/>
          <w:sz w:val="24"/>
          <w:szCs w:val="24"/>
        </w:rPr>
        <w:t xml:space="preserve">he </w:t>
      </w:r>
      <w:r w:rsidR="00BE12E4" w:rsidRPr="00091414">
        <w:rPr>
          <w:rFonts w:asciiTheme="minorBidi" w:hAnsiTheme="minorBidi"/>
          <w:sz w:val="24"/>
          <w:szCs w:val="24"/>
        </w:rPr>
        <w:t xml:space="preserve">“Great Bible” of 1535, </w:t>
      </w:r>
      <w:r w:rsidR="00BE2053" w:rsidRPr="00091414">
        <w:rPr>
          <w:rFonts w:asciiTheme="minorBidi" w:hAnsiTheme="minorBidi"/>
          <w:sz w:val="24"/>
          <w:szCs w:val="24"/>
        </w:rPr>
        <w:t>it was 19</w:t>
      </w:r>
      <w:r w:rsidR="00C27B8A" w:rsidRPr="00091414">
        <w:rPr>
          <w:rFonts w:asciiTheme="minorBidi" w:hAnsiTheme="minorBidi"/>
          <w:sz w:val="24"/>
          <w:szCs w:val="24"/>
        </w:rPr>
        <w:t>38</w:t>
      </w:r>
      <w:r w:rsidR="00BE2053" w:rsidRPr="00091414">
        <w:rPr>
          <w:rFonts w:asciiTheme="minorBidi" w:hAnsiTheme="minorBidi"/>
          <w:sz w:val="24"/>
          <w:szCs w:val="24"/>
        </w:rPr>
        <w:t xml:space="preserve"> before a trans</w:t>
      </w:r>
      <w:r w:rsidR="00C27B8A" w:rsidRPr="00091414">
        <w:rPr>
          <w:rFonts w:asciiTheme="minorBidi" w:hAnsiTheme="minorBidi"/>
          <w:sz w:val="24"/>
          <w:szCs w:val="24"/>
        </w:rPr>
        <w:t>la</w:t>
      </w:r>
      <w:r w:rsidR="00BE2053" w:rsidRPr="00091414">
        <w:rPr>
          <w:rFonts w:asciiTheme="minorBidi" w:hAnsiTheme="minorBidi"/>
          <w:sz w:val="24"/>
          <w:szCs w:val="24"/>
        </w:rPr>
        <w:t>tion into modern English</w:t>
      </w:r>
      <w:r w:rsidR="00C27B8A" w:rsidRPr="00091414">
        <w:rPr>
          <w:rFonts w:asciiTheme="minorBidi" w:hAnsiTheme="minorBidi"/>
          <w:sz w:val="24"/>
          <w:szCs w:val="24"/>
        </w:rPr>
        <w:t xml:space="preserve"> was published</w:t>
      </w:r>
      <w:r w:rsidR="00130661" w:rsidRPr="00091414">
        <w:rPr>
          <w:rFonts w:asciiTheme="minorBidi" w:hAnsiTheme="minorBidi"/>
          <w:sz w:val="24"/>
          <w:szCs w:val="24"/>
        </w:rPr>
        <w:t xml:space="preserve"> by Edgar Goodspeed, a theologian and </w:t>
      </w:r>
      <w:r w:rsidR="00D76D68" w:rsidRPr="00091414">
        <w:rPr>
          <w:rFonts w:asciiTheme="minorBidi" w:hAnsiTheme="minorBidi"/>
          <w:sz w:val="24"/>
          <w:szCs w:val="24"/>
        </w:rPr>
        <w:t xml:space="preserve">New Testament </w:t>
      </w:r>
      <w:r w:rsidR="00130661" w:rsidRPr="00091414">
        <w:rPr>
          <w:rFonts w:asciiTheme="minorBidi" w:hAnsiTheme="minorBidi"/>
          <w:sz w:val="24"/>
          <w:szCs w:val="24"/>
        </w:rPr>
        <w:t>scholar at the University of Chicago</w:t>
      </w:r>
      <w:r w:rsidR="00BE2053" w:rsidRPr="00091414">
        <w:rPr>
          <w:rFonts w:asciiTheme="minorBidi" w:hAnsiTheme="minorBidi"/>
          <w:sz w:val="24"/>
          <w:szCs w:val="24"/>
        </w:rPr>
        <w:t>.</w:t>
      </w:r>
      <w:r w:rsidR="00620243" w:rsidRPr="00091414">
        <w:rPr>
          <w:rFonts w:asciiTheme="minorBidi" w:hAnsiTheme="minorBidi"/>
          <w:sz w:val="24"/>
          <w:szCs w:val="24"/>
        </w:rPr>
        <w:t xml:space="preserve"> </w:t>
      </w:r>
      <w:r w:rsidR="006A1FE1" w:rsidRPr="00091414">
        <w:rPr>
          <w:rFonts w:asciiTheme="minorBidi" w:hAnsiTheme="minorBidi"/>
          <w:sz w:val="24"/>
          <w:szCs w:val="24"/>
        </w:rPr>
        <w:t xml:space="preserve"> </w:t>
      </w:r>
      <w:r w:rsidR="00037E1A" w:rsidRPr="00091414">
        <w:rPr>
          <w:rFonts w:asciiTheme="minorBidi" w:hAnsiTheme="minorBidi"/>
          <w:sz w:val="24"/>
          <w:szCs w:val="24"/>
        </w:rPr>
        <w:t xml:space="preserve">It </w:t>
      </w:r>
      <w:r w:rsidR="001F76A6" w:rsidRPr="00091414">
        <w:rPr>
          <w:rFonts w:asciiTheme="minorBidi" w:hAnsiTheme="minorBidi"/>
          <w:sz w:val="24"/>
          <w:szCs w:val="24"/>
        </w:rPr>
        <w:t xml:space="preserve">is to his credit that his 1938 translation was the first in many centuries to go back to the Greek original instead of the </w:t>
      </w:r>
      <w:r w:rsidR="003A3B68" w:rsidRPr="00091414">
        <w:rPr>
          <w:rFonts w:asciiTheme="minorBidi" w:hAnsiTheme="minorBidi"/>
          <w:sz w:val="24"/>
          <w:szCs w:val="24"/>
        </w:rPr>
        <w:t>4</w:t>
      </w:r>
      <w:r w:rsidR="003A3B68" w:rsidRPr="00091414">
        <w:rPr>
          <w:rFonts w:asciiTheme="minorBidi" w:hAnsiTheme="minorBidi"/>
          <w:sz w:val="24"/>
          <w:szCs w:val="24"/>
          <w:vertAlign w:val="superscript"/>
        </w:rPr>
        <w:t>th</w:t>
      </w:r>
      <w:r w:rsidR="003A3B68" w:rsidRPr="00091414">
        <w:rPr>
          <w:rFonts w:asciiTheme="minorBidi" w:hAnsiTheme="minorBidi"/>
          <w:sz w:val="24"/>
          <w:szCs w:val="24"/>
        </w:rPr>
        <w:t xml:space="preserve"> century </w:t>
      </w:r>
      <w:r w:rsidR="001F76A6" w:rsidRPr="00091414">
        <w:rPr>
          <w:rFonts w:asciiTheme="minorBidi" w:hAnsiTheme="minorBidi"/>
          <w:sz w:val="24"/>
          <w:szCs w:val="24"/>
        </w:rPr>
        <w:t xml:space="preserve">translation </w:t>
      </w:r>
      <w:r w:rsidR="00F70CDF" w:rsidRPr="00091414">
        <w:rPr>
          <w:rFonts w:asciiTheme="minorBidi" w:hAnsiTheme="minorBidi"/>
          <w:sz w:val="24"/>
          <w:szCs w:val="24"/>
        </w:rPr>
        <w:t>by</w:t>
      </w:r>
      <w:r w:rsidR="007924C2" w:rsidRPr="00091414">
        <w:rPr>
          <w:rFonts w:asciiTheme="minorBidi" w:hAnsiTheme="minorBidi"/>
          <w:sz w:val="24"/>
          <w:szCs w:val="24"/>
        </w:rPr>
        <w:t xml:space="preserve"> </w:t>
      </w:r>
      <w:r w:rsidR="003A3B68" w:rsidRPr="00091414">
        <w:rPr>
          <w:rFonts w:asciiTheme="minorBidi" w:hAnsiTheme="minorBidi"/>
          <w:sz w:val="24"/>
          <w:szCs w:val="24"/>
        </w:rPr>
        <w:t xml:space="preserve">Jerome </w:t>
      </w:r>
      <w:r w:rsidR="00F70CDF" w:rsidRPr="00091414">
        <w:rPr>
          <w:rFonts w:asciiTheme="minorBidi" w:hAnsiTheme="minorBidi"/>
          <w:sz w:val="24"/>
          <w:szCs w:val="24"/>
        </w:rPr>
        <w:t>into Latin (the Vulgate)</w:t>
      </w:r>
      <w:r w:rsidR="003A3B68" w:rsidRPr="00091414">
        <w:rPr>
          <w:rFonts w:asciiTheme="minorBidi" w:hAnsiTheme="minorBidi"/>
          <w:i/>
          <w:iCs/>
          <w:sz w:val="24"/>
          <w:szCs w:val="24"/>
        </w:rPr>
        <w:t>.</w:t>
      </w:r>
    </w:p>
    <w:p w:rsidR="00E65887" w:rsidRDefault="00E65887" w:rsidP="00E65887">
      <w:pPr>
        <w:pStyle w:val="NoSpacing"/>
        <w:ind w:left="720"/>
        <w:rPr>
          <w:rFonts w:asciiTheme="minorBidi" w:hAnsiTheme="minorBidi"/>
          <w:sz w:val="24"/>
          <w:szCs w:val="24"/>
        </w:rPr>
      </w:pPr>
    </w:p>
    <w:p w:rsidR="00F50443" w:rsidRDefault="008877A1" w:rsidP="00F50443">
      <w:pPr>
        <w:pStyle w:val="NoSpacing"/>
        <w:numPr>
          <w:ilvl w:val="0"/>
          <w:numId w:val="13"/>
        </w:numPr>
        <w:rPr>
          <w:rFonts w:asciiTheme="minorBidi" w:hAnsiTheme="minorBidi"/>
          <w:sz w:val="24"/>
          <w:szCs w:val="24"/>
        </w:rPr>
      </w:pPr>
      <w:r w:rsidRPr="00091414">
        <w:rPr>
          <w:rFonts w:asciiTheme="minorBidi" w:hAnsiTheme="minorBidi"/>
          <w:sz w:val="24"/>
          <w:szCs w:val="24"/>
        </w:rPr>
        <w:t xml:space="preserve">At least as important for many scholars, some chapters in </w:t>
      </w:r>
      <w:r w:rsidRPr="00091414">
        <w:rPr>
          <w:rFonts w:asciiTheme="minorBidi" w:hAnsiTheme="minorBidi"/>
          <w:i/>
          <w:iCs/>
          <w:sz w:val="24"/>
          <w:szCs w:val="24"/>
        </w:rPr>
        <w:t>The Apocrypha</w:t>
      </w:r>
      <w:r w:rsidRPr="00091414">
        <w:rPr>
          <w:rFonts w:asciiTheme="minorBidi" w:hAnsiTheme="minorBidi"/>
          <w:sz w:val="24"/>
          <w:szCs w:val="24"/>
        </w:rPr>
        <w:t xml:space="preserve"> exhibit stylistic characteristics</w:t>
      </w:r>
      <w:r w:rsidR="0008271A" w:rsidRPr="00091414">
        <w:rPr>
          <w:rFonts w:asciiTheme="minorBidi" w:hAnsiTheme="minorBidi"/>
          <w:sz w:val="24"/>
          <w:szCs w:val="24"/>
        </w:rPr>
        <w:t>, use wording,</w:t>
      </w:r>
      <w:r w:rsidRPr="00091414">
        <w:rPr>
          <w:rFonts w:asciiTheme="minorBidi" w:hAnsiTheme="minorBidi"/>
          <w:sz w:val="24"/>
          <w:szCs w:val="24"/>
        </w:rPr>
        <w:t xml:space="preserve"> or </w:t>
      </w:r>
      <w:r w:rsidR="0008271A" w:rsidRPr="00091414">
        <w:rPr>
          <w:rFonts w:asciiTheme="minorBidi" w:hAnsiTheme="minorBidi"/>
          <w:sz w:val="24"/>
          <w:szCs w:val="24"/>
        </w:rPr>
        <w:t>f</w:t>
      </w:r>
      <w:r w:rsidRPr="00091414">
        <w:rPr>
          <w:rFonts w:asciiTheme="minorBidi" w:hAnsiTheme="minorBidi"/>
          <w:sz w:val="24"/>
          <w:szCs w:val="24"/>
        </w:rPr>
        <w:t>ocus on apocalypses</w:t>
      </w:r>
      <w:r w:rsidR="001F4E2B" w:rsidRPr="00091414">
        <w:rPr>
          <w:rFonts w:asciiTheme="minorBidi" w:hAnsiTheme="minorBidi"/>
          <w:sz w:val="24"/>
          <w:szCs w:val="24"/>
        </w:rPr>
        <w:t xml:space="preserve"> typical of what appears in </w:t>
      </w:r>
      <w:r w:rsidR="00FE130D" w:rsidRPr="00091414">
        <w:rPr>
          <w:rFonts w:asciiTheme="minorBidi" w:hAnsiTheme="minorBidi"/>
          <w:sz w:val="24"/>
          <w:szCs w:val="24"/>
        </w:rPr>
        <w:t>Christian Bibles</w:t>
      </w:r>
      <w:r w:rsidR="00407EA5" w:rsidRPr="00091414">
        <w:rPr>
          <w:rFonts w:asciiTheme="minorBidi" w:hAnsiTheme="minorBidi"/>
          <w:sz w:val="24"/>
          <w:szCs w:val="24"/>
        </w:rPr>
        <w:t xml:space="preserve"> and late BCE J</w:t>
      </w:r>
      <w:r w:rsidR="00FE130D" w:rsidRPr="00091414">
        <w:rPr>
          <w:rFonts w:asciiTheme="minorBidi" w:hAnsiTheme="minorBidi"/>
          <w:sz w:val="24"/>
          <w:szCs w:val="24"/>
        </w:rPr>
        <w:t xml:space="preserve">udeo-Christian </w:t>
      </w:r>
      <w:r w:rsidR="00407EA5" w:rsidRPr="00091414">
        <w:rPr>
          <w:rFonts w:asciiTheme="minorBidi" w:hAnsiTheme="minorBidi"/>
          <w:sz w:val="24"/>
          <w:szCs w:val="24"/>
        </w:rPr>
        <w:t>writing</w:t>
      </w:r>
      <w:r w:rsidRPr="00091414">
        <w:rPr>
          <w:rFonts w:asciiTheme="minorBidi" w:hAnsiTheme="minorBidi"/>
          <w:sz w:val="24"/>
          <w:szCs w:val="24"/>
        </w:rPr>
        <w:t xml:space="preserve">.  </w:t>
      </w:r>
      <w:r w:rsidR="001F4E2B" w:rsidRPr="00091414">
        <w:rPr>
          <w:rFonts w:asciiTheme="minorBidi" w:hAnsiTheme="minorBidi"/>
          <w:sz w:val="24"/>
          <w:szCs w:val="24"/>
        </w:rPr>
        <w:t xml:space="preserve"> </w:t>
      </w:r>
      <w:r w:rsidR="00FE130D" w:rsidRPr="00091414">
        <w:rPr>
          <w:rFonts w:asciiTheme="minorBidi" w:hAnsiTheme="minorBidi"/>
          <w:sz w:val="24"/>
          <w:szCs w:val="24"/>
        </w:rPr>
        <w:t>The 1</w:t>
      </w:r>
      <w:r w:rsidR="00FE130D" w:rsidRPr="00091414">
        <w:rPr>
          <w:rFonts w:asciiTheme="minorBidi" w:hAnsiTheme="minorBidi"/>
          <w:sz w:val="24"/>
          <w:szCs w:val="24"/>
          <w:vertAlign w:val="superscript"/>
        </w:rPr>
        <w:t>st</w:t>
      </w:r>
      <w:r w:rsidR="00FE130D" w:rsidRPr="00091414">
        <w:rPr>
          <w:rFonts w:asciiTheme="minorBidi" w:hAnsiTheme="minorBidi"/>
          <w:sz w:val="24"/>
          <w:szCs w:val="24"/>
        </w:rPr>
        <w:t xml:space="preserve"> Book of Esdras gets off either naively or maliciously in verse 1:3 by describing Levites as Temple Slaves.  That may be a mistranslation as the Hebrew words for slave and servant are the same.  </w:t>
      </w:r>
      <w:r w:rsidR="001F4E2B" w:rsidRPr="00091414">
        <w:rPr>
          <w:rFonts w:asciiTheme="minorBidi" w:hAnsiTheme="minorBidi"/>
          <w:sz w:val="24"/>
          <w:szCs w:val="24"/>
        </w:rPr>
        <w:t xml:space="preserve">Christian insertions in </w:t>
      </w:r>
      <w:r w:rsidR="00FE130D" w:rsidRPr="00091414">
        <w:rPr>
          <w:rFonts w:asciiTheme="minorBidi" w:hAnsiTheme="minorBidi"/>
          <w:sz w:val="24"/>
          <w:szCs w:val="24"/>
        </w:rPr>
        <w:t>th</w:t>
      </w:r>
      <w:r w:rsidR="00FE130D" w:rsidRPr="00091414">
        <w:rPr>
          <w:rFonts w:asciiTheme="minorBidi" w:hAnsiTheme="minorBidi"/>
          <w:i/>
          <w:iCs/>
          <w:sz w:val="24"/>
          <w:szCs w:val="24"/>
        </w:rPr>
        <w:t xml:space="preserve">e </w:t>
      </w:r>
      <w:r w:rsidR="00FE130D" w:rsidRPr="00091414">
        <w:rPr>
          <w:rFonts w:asciiTheme="minorBidi" w:hAnsiTheme="minorBidi"/>
          <w:sz w:val="24"/>
          <w:szCs w:val="24"/>
        </w:rPr>
        <w:t>2</w:t>
      </w:r>
      <w:r w:rsidR="00FE130D" w:rsidRPr="00091414">
        <w:rPr>
          <w:rFonts w:asciiTheme="minorBidi" w:hAnsiTheme="minorBidi"/>
          <w:sz w:val="24"/>
          <w:szCs w:val="24"/>
          <w:vertAlign w:val="superscript"/>
        </w:rPr>
        <w:t>nd</w:t>
      </w:r>
      <w:r w:rsidR="00FE130D" w:rsidRPr="00091414">
        <w:rPr>
          <w:rFonts w:asciiTheme="minorBidi" w:hAnsiTheme="minorBidi"/>
          <w:sz w:val="24"/>
          <w:szCs w:val="24"/>
        </w:rPr>
        <w:t xml:space="preserve"> Book of Esdras </w:t>
      </w:r>
      <w:r w:rsidR="001F4E2B" w:rsidRPr="00091414">
        <w:rPr>
          <w:rFonts w:asciiTheme="minorBidi" w:hAnsiTheme="minorBidi"/>
          <w:sz w:val="24"/>
          <w:szCs w:val="24"/>
        </w:rPr>
        <w:t xml:space="preserve">are more definite, as with references to a Son of God (2:47; capitalization in original) and original sin (1:32; 3.21; 16:64) that are essential to Catholicism but foreign to </w:t>
      </w:r>
      <w:r w:rsidR="000C7B72" w:rsidRPr="00091414">
        <w:rPr>
          <w:rFonts w:asciiTheme="minorBidi" w:hAnsiTheme="minorBidi"/>
          <w:sz w:val="24"/>
          <w:szCs w:val="24"/>
        </w:rPr>
        <w:t xml:space="preserve">most if not all </w:t>
      </w:r>
      <w:r w:rsidR="001F4E2B" w:rsidRPr="00091414">
        <w:rPr>
          <w:rFonts w:asciiTheme="minorBidi" w:hAnsiTheme="minorBidi"/>
          <w:sz w:val="24"/>
          <w:szCs w:val="24"/>
        </w:rPr>
        <w:t>J</w:t>
      </w:r>
      <w:r w:rsidR="000C7B72" w:rsidRPr="00091414">
        <w:rPr>
          <w:rFonts w:asciiTheme="minorBidi" w:hAnsiTheme="minorBidi"/>
          <w:sz w:val="24"/>
          <w:szCs w:val="24"/>
        </w:rPr>
        <w:t>ewish thought</w:t>
      </w:r>
      <w:r w:rsidR="001F4E2B" w:rsidRPr="00091414">
        <w:rPr>
          <w:rFonts w:asciiTheme="minorBidi" w:hAnsiTheme="minorBidi"/>
          <w:sz w:val="24"/>
          <w:szCs w:val="24"/>
        </w:rPr>
        <w:t>.</w:t>
      </w:r>
      <w:r w:rsidR="002858CC">
        <w:rPr>
          <w:rStyle w:val="FootnoteReference"/>
          <w:rFonts w:asciiTheme="minorBidi" w:hAnsiTheme="minorBidi"/>
          <w:sz w:val="24"/>
          <w:szCs w:val="24"/>
        </w:rPr>
        <w:footnoteReference w:id="5"/>
      </w:r>
      <w:r w:rsidR="001F4E2B" w:rsidRPr="00091414">
        <w:rPr>
          <w:rFonts w:asciiTheme="minorBidi" w:hAnsiTheme="minorBidi"/>
          <w:sz w:val="24"/>
          <w:szCs w:val="24"/>
        </w:rPr>
        <w:t xml:space="preserve">  Less surely, whole paragraphs </w:t>
      </w:r>
      <w:r w:rsidR="000C7B72" w:rsidRPr="00091414">
        <w:rPr>
          <w:rFonts w:asciiTheme="minorBidi" w:hAnsiTheme="minorBidi"/>
          <w:sz w:val="24"/>
          <w:szCs w:val="24"/>
        </w:rPr>
        <w:t xml:space="preserve">may </w:t>
      </w:r>
      <w:r w:rsidR="001F4E2B" w:rsidRPr="00091414">
        <w:rPr>
          <w:rFonts w:asciiTheme="minorBidi" w:hAnsiTheme="minorBidi"/>
          <w:sz w:val="24"/>
          <w:szCs w:val="24"/>
        </w:rPr>
        <w:t xml:space="preserve">have been Christian insertions.  </w:t>
      </w:r>
      <w:r w:rsidR="00FE130D" w:rsidRPr="00091414">
        <w:rPr>
          <w:rFonts w:asciiTheme="minorBidi" w:hAnsiTheme="minorBidi"/>
          <w:sz w:val="24"/>
          <w:szCs w:val="24"/>
        </w:rPr>
        <w:t xml:space="preserve">These elements led some scholars to propose that </w:t>
      </w:r>
      <w:r w:rsidR="00FE130D" w:rsidRPr="00091414">
        <w:rPr>
          <w:rFonts w:asciiTheme="minorBidi" w:hAnsiTheme="minorBidi"/>
          <w:i/>
          <w:iCs/>
          <w:sz w:val="24"/>
          <w:szCs w:val="24"/>
        </w:rPr>
        <w:t>The Apocrypha</w:t>
      </w:r>
      <w:r w:rsidR="00FE130D" w:rsidRPr="00091414">
        <w:rPr>
          <w:rFonts w:asciiTheme="minorBidi" w:hAnsiTheme="minorBidi"/>
          <w:sz w:val="24"/>
          <w:szCs w:val="24"/>
        </w:rPr>
        <w:t xml:space="preserve"> is a link between the Hebrew Bible and the </w:t>
      </w:r>
      <w:r w:rsidR="001F4E2B" w:rsidRPr="00091414">
        <w:rPr>
          <w:rFonts w:asciiTheme="minorBidi" w:hAnsiTheme="minorBidi"/>
          <w:sz w:val="24"/>
          <w:szCs w:val="24"/>
        </w:rPr>
        <w:t xml:space="preserve">Vulgate. </w:t>
      </w:r>
      <w:r w:rsidR="00FE130D" w:rsidRPr="00091414">
        <w:rPr>
          <w:rFonts w:asciiTheme="minorBidi" w:hAnsiTheme="minorBidi"/>
          <w:sz w:val="24"/>
          <w:szCs w:val="24"/>
        </w:rPr>
        <w:t>Catholic Bible.</w:t>
      </w:r>
      <w:r w:rsidR="001F4E2B" w:rsidRPr="00091414">
        <w:rPr>
          <w:rFonts w:asciiTheme="minorBidi" w:hAnsiTheme="minorBidi"/>
          <w:sz w:val="24"/>
          <w:szCs w:val="24"/>
        </w:rPr>
        <w:t xml:space="preserve"> </w:t>
      </w:r>
      <w:r w:rsidR="007F24E4" w:rsidRPr="00091414">
        <w:rPr>
          <w:rFonts w:asciiTheme="minorBidi" w:hAnsiTheme="minorBidi"/>
          <w:sz w:val="24"/>
          <w:szCs w:val="24"/>
        </w:rPr>
        <w:t xml:space="preserve">Goodspeed’s introduction to II Esdras is </w:t>
      </w:r>
      <w:r w:rsidR="001F4E2B" w:rsidRPr="00091414">
        <w:rPr>
          <w:rFonts w:asciiTheme="minorBidi" w:hAnsiTheme="minorBidi"/>
          <w:sz w:val="24"/>
          <w:szCs w:val="24"/>
        </w:rPr>
        <w:t xml:space="preserve">more cautious </w:t>
      </w:r>
      <w:r w:rsidR="007F24E4" w:rsidRPr="00091414">
        <w:rPr>
          <w:rFonts w:asciiTheme="minorBidi" w:hAnsiTheme="minorBidi"/>
          <w:sz w:val="24"/>
          <w:szCs w:val="24"/>
        </w:rPr>
        <w:t>(</w:t>
      </w:r>
      <w:r w:rsidR="001F4E2B" w:rsidRPr="00091414">
        <w:rPr>
          <w:rFonts w:asciiTheme="minorBidi" w:hAnsiTheme="minorBidi"/>
          <w:sz w:val="24"/>
          <w:szCs w:val="24"/>
        </w:rPr>
        <w:t xml:space="preserve">pp. </w:t>
      </w:r>
      <w:r w:rsidR="007F24E4" w:rsidRPr="00091414">
        <w:rPr>
          <w:rFonts w:asciiTheme="minorBidi" w:hAnsiTheme="minorBidi"/>
          <w:sz w:val="24"/>
          <w:szCs w:val="24"/>
        </w:rPr>
        <w:t xml:space="preserve">39-40): “Even the portions of II Esdras that are not obviously Christian may well have been affected by Christian doctrine.”  </w:t>
      </w:r>
      <w:r w:rsidR="001F4E2B" w:rsidRPr="00091414">
        <w:rPr>
          <w:rFonts w:asciiTheme="minorBidi" w:hAnsiTheme="minorBidi"/>
          <w:sz w:val="24"/>
          <w:szCs w:val="24"/>
        </w:rPr>
        <w:t xml:space="preserve">Thus, in his introduction to the book, </w:t>
      </w:r>
      <w:r w:rsidR="00742D84" w:rsidRPr="00091414">
        <w:rPr>
          <w:rFonts w:asciiTheme="minorBidi" w:hAnsiTheme="minorBidi"/>
          <w:sz w:val="24"/>
          <w:szCs w:val="24"/>
        </w:rPr>
        <w:t xml:space="preserve">Goodspeed refers to it as “this appendix to the </w:t>
      </w:r>
      <w:r w:rsidR="00D1327D" w:rsidRPr="00091414">
        <w:rPr>
          <w:rFonts w:asciiTheme="minorBidi" w:hAnsiTheme="minorBidi"/>
          <w:sz w:val="24"/>
          <w:szCs w:val="24"/>
        </w:rPr>
        <w:t>O</w:t>
      </w:r>
      <w:r w:rsidR="00742D84" w:rsidRPr="00091414">
        <w:rPr>
          <w:rFonts w:asciiTheme="minorBidi" w:hAnsiTheme="minorBidi"/>
          <w:sz w:val="24"/>
          <w:szCs w:val="24"/>
        </w:rPr>
        <w:t xml:space="preserve">ld Testament” and </w:t>
      </w:r>
      <w:r w:rsidR="001F4E2B" w:rsidRPr="00091414">
        <w:rPr>
          <w:rFonts w:asciiTheme="minorBidi" w:hAnsiTheme="minorBidi"/>
          <w:sz w:val="24"/>
          <w:szCs w:val="24"/>
        </w:rPr>
        <w:t>says that it i</w:t>
      </w:r>
      <w:r w:rsidR="00742D84" w:rsidRPr="00091414">
        <w:rPr>
          <w:rFonts w:asciiTheme="minorBidi" w:hAnsiTheme="minorBidi"/>
          <w:sz w:val="24"/>
          <w:szCs w:val="24"/>
        </w:rPr>
        <w:t xml:space="preserve">s “indispensable to the </w:t>
      </w:r>
      <w:r w:rsidR="00742D84" w:rsidRPr="00091414">
        <w:rPr>
          <w:rFonts w:asciiTheme="minorBidi" w:hAnsiTheme="minorBidi"/>
          <w:sz w:val="24"/>
          <w:szCs w:val="24"/>
        </w:rPr>
        <w:lastRenderedPageBreak/>
        <w:t>stude</w:t>
      </w:r>
      <w:r w:rsidR="00C77679" w:rsidRPr="00091414">
        <w:rPr>
          <w:rFonts w:asciiTheme="minorBidi" w:hAnsiTheme="minorBidi"/>
          <w:sz w:val="24"/>
          <w:szCs w:val="24"/>
        </w:rPr>
        <w:t>n</w:t>
      </w:r>
      <w:r w:rsidR="00742D84" w:rsidRPr="00091414">
        <w:rPr>
          <w:rFonts w:asciiTheme="minorBidi" w:hAnsiTheme="minorBidi"/>
          <w:sz w:val="24"/>
          <w:szCs w:val="24"/>
        </w:rPr>
        <w:t xml:space="preserve">t of </w:t>
      </w:r>
      <w:r w:rsidR="006020A2" w:rsidRPr="00091414">
        <w:rPr>
          <w:rFonts w:asciiTheme="minorBidi" w:hAnsiTheme="minorBidi"/>
          <w:sz w:val="24"/>
          <w:szCs w:val="24"/>
        </w:rPr>
        <w:t xml:space="preserve">the New Testament, of which it </w:t>
      </w:r>
      <w:r w:rsidR="00742D84" w:rsidRPr="00091414">
        <w:rPr>
          <w:rFonts w:asciiTheme="minorBidi" w:hAnsiTheme="minorBidi"/>
          <w:sz w:val="24"/>
          <w:szCs w:val="24"/>
        </w:rPr>
        <w:t>forms the prelude and background</w:t>
      </w:r>
      <w:r w:rsidR="006020A2" w:rsidRPr="00091414">
        <w:rPr>
          <w:rFonts w:asciiTheme="minorBidi" w:hAnsiTheme="minorBidi"/>
          <w:sz w:val="24"/>
          <w:szCs w:val="24"/>
        </w:rPr>
        <w:t xml:space="preserve">” (page x).  </w:t>
      </w:r>
      <w:r w:rsidR="001F4E2B" w:rsidRPr="00091414">
        <w:rPr>
          <w:rFonts w:asciiTheme="minorBidi" w:hAnsiTheme="minorBidi"/>
          <w:sz w:val="24"/>
          <w:szCs w:val="24"/>
        </w:rPr>
        <w:t>T</w:t>
      </w:r>
      <w:r w:rsidR="006020A2" w:rsidRPr="00091414">
        <w:rPr>
          <w:rFonts w:asciiTheme="minorBidi" w:hAnsiTheme="minorBidi"/>
          <w:sz w:val="24"/>
          <w:szCs w:val="24"/>
        </w:rPr>
        <w:t>oday</w:t>
      </w:r>
      <w:r w:rsidR="005C2171" w:rsidRPr="00091414">
        <w:rPr>
          <w:rFonts w:asciiTheme="minorBidi" w:hAnsiTheme="minorBidi"/>
          <w:sz w:val="24"/>
          <w:szCs w:val="24"/>
        </w:rPr>
        <w:t xml:space="preserve">’s </w:t>
      </w:r>
      <w:r w:rsidR="006020A2" w:rsidRPr="00091414">
        <w:rPr>
          <w:rFonts w:asciiTheme="minorBidi" w:hAnsiTheme="minorBidi"/>
          <w:sz w:val="24"/>
          <w:szCs w:val="24"/>
        </w:rPr>
        <w:t xml:space="preserve">scholars </w:t>
      </w:r>
      <w:r w:rsidR="005C2171" w:rsidRPr="00091414">
        <w:rPr>
          <w:rFonts w:asciiTheme="minorBidi" w:hAnsiTheme="minorBidi"/>
          <w:sz w:val="24"/>
          <w:szCs w:val="24"/>
        </w:rPr>
        <w:t xml:space="preserve">tend to be </w:t>
      </w:r>
      <w:r w:rsidRPr="00091414">
        <w:rPr>
          <w:rFonts w:asciiTheme="minorBidi" w:hAnsiTheme="minorBidi"/>
          <w:sz w:val="24"/>
          <w:szCs w:val="24"/>
        </w:rPr>
        <w:t xml:space="preserve">cautious </w:t>
      </w:r>
      <w:r w:rsidR="006020A2" w:rsidRPr="00091414">
        <w:rPr>
          <w:rFonts w:asciiTheme="minorBidi" w:hAnsiTheme="minorBidi"/>
          <w:sz w:val="24"/>
          <w:szCs w:val="24"/>
        </w:rPr>
        <w:t>about</w:t>
      </w:r>
      <w:r w:rsidRPr="00091414">
        <w:rPr>
          <w:rFonts w:asciiTheme="minorBidi" w:hAnsiTheme="minorBidi"/>
          <w:sz w:val="24"/>
          <w:szCs w:val="24"/>
        </w:rPr>
        <w:t xml:space="preserve"> any such statement.</w:t>
      </w:r>
      <w:r w:rsidR="00C77679" w:rsidRPr="00091414">
        <w:rPr>
          <w:rFonts w:asciiTheme="minorBidi" w:hAnsiTheme="minorBidi"/>
          <w:sz w:val="24"/>
          <w:szCs w:val="24"/>
        </w:rPr>
        <w:t xml:space="preserve">  Certainly, I am more comfortable with Goodspeed’s later comment that Alexander t</w:t>
      </w:r>
      <w:r w:rsidR="007C344C" w:rsidRPr="00091414">
        <w:rPr>
          <w:rFonts w:asciiTheme="minorBidi" w:hAnsiTheme="minorBidi"/>
          <w:sz w:val="24"/>
          <w:szCs w:val="24"/>
        </w:rPr>
        <w:t>he Great was a catalyst for far-</w:t>
      </w:r>
      <w:r w:rsidR="00C77679" w:rsidRPr="00091414">
        <w:rPr>
          <w:rFonts w:asciiTheme="minorBidi" w:hAnsiTheme="minorBidi"/>
          <w:sz w:val="24"/>
          <w:szCs w:val="24"/>
        </w:rPr>
        <w:t xml:space="preserve">reaching changes in the world.  Before </w:t>
      </w:r>
      <w:r w:rsidR="005C2171" w:rsidRPr="00091414">
        <w:rPr>
          <w:rFonts w:asciiTheme="minorBidi" w:hAnsiTheme="minorBidi"/>
          <w:sz w:val="24"/>
          <w:szCs w:val="24"/>
        </w:rPr>
        <w:t>his conquests, the world</w:t>
      </w:r>
      <w:r w:rsidR="00C77679" w:rsidRPr="00091414">
        <w:rPr>
          <w:rFonts w:asciiTheme="minorBidi" w:hAnsiTheme="minorBidi"/>
          <w:sz w:val="24"/>
          <w:szCs w:val="24"/>
        </w:rPr>
        <w:t xml:space="preserve"> was characterized by “the ideal, the heroic, </w:t>
      </w:r>
      <w:proofErr w:type="gramStart"/>
      <w:r w:rsidR="00C77679" w:rsidRPr="00091414">
        <w:rPr>
          <w:rFonts w:asciiTheme="minorBidi" w:hAnsiTheme="minorBidi"/>
          <w:sz w:val="24"/>
          <w:szCs w:val="24"/>
        </w:rPr>
        <w:t>the</w:t>
      </w:r>
      <w:proofErr w:type="gramEnd"/>
      <w:r w:rsidR="00C77679" w:rsidRPr="00091414">
        <w:rPr>
          <w:rFonts w:asciiTheme="minorBidi" w:hAnsiTheme="minorBidi"/>
          <w:sz w:val="24"/>
          <w:szCs w:val="24"/>
        </w:rPr>
        <w:t xml:space="preserve"> general”; afterwards by “the bourgeois, the actual, the individual</w:t>
      </w:r>
      <w:r w:rsidR="00B7797F" w:rsidRPr="00091414">
        <w:rPr>
          <w:rFonts w:asciiTheme="minorBidi" w:hAnsiTheme="minorBidi"/>
          <w:sz w:val="24"/>
          <w:szCs w:val="24"/>
        </w:rPr>
        <w:t xml:space="preserve"> (xiii)</w:t>
      </w:r>
      <w:r w:rsidR="00C77679" w:rsidRPr="00091414">
        <w:rPr>
          <w:rFonts w:asciiTheme="minorBidi" w:hAnsiTheme="minorBidi"/>
          <w:sz w:val="24"/>
          <w:szCs w:val="24"/>
        </w:rPr>
        <w:t>.”</w:t>
      </w:r>
    </w:p>
    <w:p w:rsidR="00F50443" w:rsidRDefault="00F50443" w:rsidP="00F50443">
      <w:pPr>
        <w:pStyle w:val="NoSpacing"/>
        <w:ind w:left="720"/>
        <w:rPr>
          <w:rFonts w:asciiTheme="minorBidi" w:hAnsiTheme="minorBidi"/>
          <w:sz w:val="24"/>
          <w:szCs w:val="24"/>
        </w:rPr>
      </w:pPr>
    </w:p>
    <w:p w:rsidR="00F41EE1" w:rsidRPr="00F50443" w:rsidRDefault="00F41EE1" w:rsidP="000947CB">
      <w:pPr>
        <w:pStyle w:val="NoSpacing"/>
        <w:numPr>
          <w:ilvl w:val="0"/>
          <w:numId w:val="13"/>
        </w:numPr>
        <w:rPr>
          <w:rFonts w:asciiTheme="minorBidi" w:hAnsiTheme="minorBidi"/>
          <w:sz w:val="24"/>
          <w:szCs w:val="24"/>
        </w:rPr>
      </w:pPr>
      <w:r w:rsidRPr="00F50443">
        <w:rPr>
          <w:rFonts w:asciiTheme="minorBidi" w:hAnsiTheme="minorBidi"/>
          <w:sz w:val="24"/>
          <w:szCs w:val="24"/>
        </w:rPr>
        <w:t xml:space="preserve">If the contents of </w:t>
      </w:r>
      <w:r w:rsidRPr="00F50443">
        <w:rPr>
          <w:rFonts w:asciiTheme="minorBidi" w:hAnsiTheme="minorBidi"/>
          <w:i/>
          <w:iCs/>
          <w:sz w:val="24"/>
          <w:szCs w:val="24"/>
        </w:rPr>
        <w:t>The Apocrypha</w:t>
      </w:r>
      <w:r w:rsidRPr="00F50443">
        <w:rPr>
          <w:rFonts w:asciiTheme="minorBidi" w:hAnsiTheme="minorBidi"/>
          <w:sz w:val="24"/>
          <w:szCs w:val="24"/>
        </w:rPr>
        <w:t>, and before it the Septuagint, was to serve as a link between cultures, one might expect it to be between Jewish rabbinic law and Hellenistic natural law</w:t>
      </w:r>
      <w:r w:rsidR="00B8468D" w:rsidRPr="00F50443">
        <w:rPr>
          <w:rFonts w:asciiTheme="minorBidi" w:hAnsiTheme="minorBidi"/>
          <w:sz w:val="24"/>
          <w:szCs w:val="24"/>
        </w:rPr>
        <w:t>, both of which were flourishing in the last couple of centuries BCE</w:t>
      </w:r>
      <w:r w:rsidRPr="00F50443">
        <w:rPr>
          <w:rFonts w:asciiTheme="minorBidi" w:hAnsiTheme="minorBidi"/>
          <w:sz w:val="24"/>
          <w:szCs w:val="24"/>
        </w:rPr>
        <w:t>.  The sharp contrast between them has been explored in depth by Professor Christine Hayes in</w:t>
      </w:r>
      <w:r w:rsidR="00BE1755" w:rsidRPr="00F50443">
        <w:rPr>
          <w:rFonts w:asciiTheme="minorBidi" w:hAnsiTheme="minorBidi"/>
          <w:sz w:val="24"/>
          <w:szCs w:val="24"/>
        </w:rPr>
        <w:t xml:space="preserve"> her</w:t>
      </w:r>
      <w:r w:rsidRPr="00F50443">
        <w:rPr>
          <w:rFonts w:asciiTheme="minorBidi" w:hAnsiTheme="minorBidi"/>
          <w:sz w:val="24"/>
          <w:szCs w:val="24"/>
        </w:rPr>
        <w:t xml:space="preserve"> </w:t>
      </w:r>
      <w:r w:rsidR="00BE1755" w:rsidRPr="00F50443">
        <w:rPr>
          <w:rFonts w:asciiTheme="minorBidi" w:hAnsiTheme="minorBidi"/>
          <w:sz w:val="24"/>
          <w:szCs w:val="24"/>
        </w:rPr>
        <w:t xml:space="preserve">book, </w:t>
      </w:r>
      <w:r w:rsidR="00BE1755" w:rsidRPr="00F50443">
        <w:rPr>
          <w:rFonts w:asciiTheme="minorBidi" w:hAnsiTheme="minorBidi"/>
          <w:i/>
          <w:iCs/>
          <w:sz w:val="24"/>
          <w:szCs w:val="24"/>
        </w:rPr>
        <w:t>What’s Divine about Divine Law?</w:t>
      </w:r>
      <w:r w:rsidR="00081C45" w:rsidRPr="00F50443">
        <w:rPr>
          <w:rFonts w:asciiTheme="minorBidi" w:hAnsiTheme="minorBidi"/>
          <w:i/>
          <w:iCs/>
          <w:sz w:val="24"/>
          <w:szCs w:val="24"/>
        </w:rPr>
        <w:t xml:space="preserve"> Early Perspectives.</w:t>
      </w:r>
      <w:r w:rsidR="00BE1755" w:rsidRPr="00081C45">
        <w:rPr>
          <w:rStyle w:val="FootnoteReference"/>
          <w:rFonts w:asciiTheme="minorBidi" w:hAnsiTheme="minorBidi"/>
          <w:sz w:val="24"/>
          <w:szCs w:val="24"/>
        </w:rPr>
        <w:footnoteReference w:id="6"/>
      </w:r>
      <w:r w:rsidR="00081C45" w:rsidRPr="00F50443">
        <w:rPr>
          <w:rFonts w:asciiTheme="minorBidi" w:hAnsiTheme="minorBidi"/>
          <w:i/>
          <w:iCs/>
          <w:sz w:val="24"/>
          <w:szCs w:val="24"/>
        </w:rPr>
        <w:t xml:space="preserve"> </w:t>
      </w:r>
      <w:r w:rsidR="00081C45" w:rsidRPr="00F50443">
        <w:rPr>
          <w:rFonts w:asciiTheme="minorBidi" w:hAnsiTheme="minorBidi"/>
          <w:sz w:val="24"/>
          <w:szCs w:val="24"/>
        </w:rPr>
        <w:t>A synopsis by the publisher gives a good summary:</w:t>
      </w:r>
    </w:p>
    <w:p w:rsidR="00081C45" w:rsidRDefault="00081C45" w:rsidP="00081C45">
      <w:pPr>
        <w:pStyle w:val="NoSpacing"/>
        <w:rPr>
          <w:rFonts w:asciiTheme="minorBidi" w:hAnsiTheme="minorBidi"/>
          <w:sz w:val="24"/>
          <w:szCs w:val="24"/>
        </w:rPr>
      </w:pPr>
    </w:p>
    <w:p w:rsidR="00081C45" w:rsidRPr="00081C45" w:rsidRDefault="00081C45" w:rsidP="000947CB">
      <w:pPr>
        <w:pStyle w:val="ListParagraph"/>
        <w:ind w:left="1134" w:right="567"/>
        <w:rPr>
          <w:rFonts w:asciiTheme="minorBidi" w:hAnsiTheme="minorBidi"/>
          <w:sz w:val="20"/>
          <w:szCs w:val="20"/>
        </w:rPr>
      </w:pPr>
      <w:r w:rsidRPr="00081C45">
        <w:rPr>
          <w:rFonts w:asciiTheme="minorBidi" w:hAnsiTheme="minorBidi"/>
          <w:sz w:val="20"/>
          <w:szCs w:val="20"/>
        </w:rPr>
        <w:t xml:space="preserve">In the thousand years before the rise of Islam, two radically diverse conceptions of what it means to say that a law is divine confronted one another with a force that reverberates to the present. . . . Christine Hayes shows that for the ancient Greeks, divine law was divine by virtue of its inherent qualities of intrinsic rationality, truth, universality, and immutability, while for the biblical authors, divine law was divine because it was grounded in revelation with no presumption of rationality, conformity to truth, universality, or immutability. </w:t>
      </w:r>
      <w:r>
        <w:rPr>
          <w:rFonts w:asciiTheme="minorBidi" w:hAnsiTheme="minorBidi"/>
          <w:sz w:val="20"/>
          <w:szCs w:val="20"/>
        </w:rPr>
        <w:t xml:space="preserve">. . . </w:t>
      </w:r>
      <w:r w:rsidRPr="00081C45">
        <w:rPr>
          <w:rFonts w:asciiTheme="minorBidi" w:hAnsiTheme="minorBidi"/>
          <w:sz w:val="20"/>
          <w:szCs w:val="20"/>
        </w:rPr>
        <w:t>Second Temple and Hellenistic Jewish writers, from the author of 1 Enoch to Philo of Alexandria, were engaged in a common project of bridging the gulf between classical and biblical notions of divine law, while Paul, in his letters to the early Christian church, sought to widen it. Hayes then delves into</w:t>
      </w:r>
      <w:r w:rsidR="000947CB">
        <w:rPr>
          <w:rFonts w:asciiTheme="minorBidi" w:hAnsiTheme="minorBidi"/>
          <w:sz w:val="20"/>
          <w:szCs w:val="20"/>
        </w:rPr>
        <w:t xml:space="preserve"> . . .</w:t>
      </w:r>
      <w:r w:rsidRPr="00081C45">
        <w:rPr>
          <w:rFonts w:asciiTheme="minorBidi" w:hAnsiTheme="minorBidi"/>
          <w:sz w:val="20"/>
          <w:szCs w:val="20"/>
        </w:rPr>
        <w:t xml:space="preserve"> classical rabbinic Judaism to reveal how the </w:t>
      </w:r>
      <w:r w:rsidR="00C41C91">
        <w:rPr>
          <w:rFonts w:asciiTheme="minorBidi" w:hAnsiTheme="minorBidi"/>
          <w:sz w:val="20"/>
          <w:szCs w:val="20"/>
        </w:rPr>
        <w:t>T</w:t>
      </w:r>
      <w:r w:rsidRPr="00081C45">
        <w:rPr>
          <w:rFonts w:asciiTheme="minorBidi" w:hAnsiTheme="minorBidi"/>
          <w:sz w:val="20"/>
          <w:szCs w:val="20"/>
        </w:rPr>
        <w:t>almudic rabbis took a third and scandal</w:t>
      </w:r>
      <w:r w:rsidR="000947CB">
        <w:rPr>
          <w:rFonts w:asciiTheme="minorBidi" w:hAnsiTheme="minorBidi"/>
          <w:sz w:val="20"/>
          <w:szCs w:val="20"/>
        </w:rPr>
        <w:t>-</w:t>
      </w:r>
      <w:proofErr w:type="spellStart"/>
      <w:r w:rsidRPr="00081C45">
        <w:rPr>
          <w:rFonts w:asciiTheme="minorBidi" w:hAnsiTheme="minorBidi"/>
          <w:sz w:val="20"/>
          <w:szCs w:val="20"/>
        </w:rPr>
        <w:t>ous</w:t>
      </w:r>
      <w:proofErr w:type="spellEnd"/>
      <w:r w:rsidRPr="00081C45">
        <w:rPr>
          <w:rFonts w:asciiTheme="minorBidi" w:hAnsiTheme="minorBidi"/>
          <w:sz w:val="20"/>
          <w:szCs w:val="20"/>
        </w:rPr>
        <w:t xml:space="preserve"> path, insisting on a construction of divine law intentionally at odds with the Greco-Roman and Pauline conceptions that would come to dominate the Christianized West.</w:t>
      </w:r>
    </w:p>
    <w:p w:rsidR="00C41C91" w:rsidRDefault="00081C45" w:rsidP="00C41C91">
      <w:pPr>
        <w:pStyle w:val="NoSpacing"/>
        <w:ind w:left="720"/>
        <w:rPr>
          <w:rFonts w:asciiTheme="minorBidi" w:hAnsiTheme="minorBidi"/>
          <w:sz w:val="24"/>
          <w:szCs w:val="24"/>
        </w:rPr>
      </w:pPr>
      <w:r>
        <w:rPr>
          <w:rFonts w:asciiTheme="minorBidi" w:hAnsiTheme="minorBidi"/>
          <w:sz w:val="24"/>
          <w:szCs w:val="24"/>
        </w:rPr>
        <w:t xml:space="preserve">Whatever the value of Hayes’ conclusions, I looked for but found no explicit suggestion of any attempt </w:t>
      </w:r>
      <w:r w:rsidR="00723A7B">
        <w:rPr>
          <w:rFonts w:asciiTheme="minorBidi" w:hAnsiTheme="minorBidi"/>
          <w:sz w:val="24"/>
          <w:szCs w:val="24"/>
        </w:rPr>
        <w:t xml:space="preserve">in </w:t>
      </w:r>
      <w:r w:rsidR="004318A1">
        <w:rPr>
          <w:rFonts w:asciiTheme="minorBidi" w:hAnsiTheme="minorBidi"/>
          <w:sz w:val="24"/>
          <w:szCs w:val="24"/>
        </w:rPr>
        <w:t xml:space="preserve">the chapters of </w:t>
      </w:r>
      <w:r w:rsidR="004318A1">
        <w:rPr>
          <w:rFonts w:asciiTheme="minorBidi" w:hAnsiTheme="minorBidi"/>
          <w:i/>
          <w:iCs/>
          <w:sz w:val="24"/>
          <w:szCs w:val="24"/>
        </w:rPr>
        <w:t xml:space="preserve">The </w:t>
      </w:r>
      <w:r w:rsidR="004318A1" w:rsidRPr="004318A1">
        <w:rPr>
          <w:rFonts w:asciiTheme="minorBidi" w:hAnsiTheme="minorBidi"/>
          <w:sz w:val="24"/>
          <w:szCs w:val="24"/>
        </w:rPr>
        <w:t>Apocrypha</w:t>
      </w:r>
      <w:r w:rsidR="004318A1">
        <w:rPr>
          <w:rFonts w:asciiTheme="minorBidi" w:hAnsiTheme="minorBidi"/>
          <w:sz w:val="24"/>
          <w:szCs w:val="24"/>
        </w:rPr>
        <w:t xml:space="preserve"> </w:t>
      </w:r>
      <w:r w:rsidRPr="004318A1">
        <w:rPr>
          <w:rFonts w:asciiTheme="minorBidi" w:hAnsiTheme="minorBidi"/>
          <w:sz w:val="24"/>
          <w:szCs w:val="24"/>
        </w:rPr>
        <w:t>to</w:t>
      </w:r>
      <w:r>
        <w:rPr>
          <w:rFonts w:asciiTheme="minorBidi" w:hAnsiTheme="minorBidi"/>
          <w:sz w:val="24"/>
          <w:szCs w:val="24"/>
        </w:rPr>
        <w:t xml:space="preserve"> make a bridge between </w:t>
      </w:r>
      <w:r w:rsidR="004318A1">
        <w:rPr>
          <w:rFonts w:asciiTheme="minorBidi" w:hAnsiTheme="minorBidi"/>
          <w:sz w:val="24"/>
          <w:szCs w:val="24"/>
        </w:rPr>
        <w:t xml:space="preserve">Hellenism and rabbinic Judaism. More accurately, I found no such evidence other than what might have been expected in, for example, wisdom literature that were </w:t>
      </w:r>
      <w:r w:rsidR="00723A7B">
        <w:rPr>
          <w:rFonts w:asciiTheme="minorBidi" w:hAnsiTheme="minorBidi"/>
          <w:sz w:val="24"/>
          <w:szCs w:val="24"/>
        </w:rPr>
        <w:t xml:space="preserve">not </w:t>
      </w:r>
      <w:r w:rsidR="004318A1">
        <w:rPr>
          <w:rFonts w:asciiTheme="minorBidi" w:hAnsiTheme="minorBidi"/>
          <w:sz w:val="24"/>
          <w:szCs w:val="24"/>
        </w:rPr>
        <w:t xml:space="preserve">already present in Jewish literature.  </w:t>
      </w:r>
      <w:r w:rsidR="00A7287C" w:rsidRPr="00EB06CA">
        <w:rPr>
          <w:rFonts w:asciiTheme="minorBidi" w:hAnsiTheme="minorBidi"/>
          <w:sz w:val="24"/>
          <w:szCs w:val="24"/>
        </w:rPr>
        <w:t xml:space="preserve">Goodspeed </w:t>
      </w:r>
      <w:r w:rsidR="00A7287C">
        <w:rPr>
          <w:rFonts w:asciiTheme="minorBidi" w:hAnsiTheme="minorBidi"/>
          <w:sz w:val="24"/>
          <w:szCs w:val="24"/>
        </w:rPr>
        <w:t xml:space="preserve">cites the chapter entitled </w:t>
      </w:r>
      <w:r w:rsidR="00A7287C" w:rsidRPr="00EB06CA">
        <w:rPr>
          <w:rFonts w:asciiTheme="minorBidi" w:hAnsiTheme="minorBidi"/>
          <w:i/>
          <w:iCs/>
          <w:sz w:val="24"/>
          <w:szCs w:val="24"/>
        </w:rPr>
        <w:t xml:space="preserve">The Wisdom of Solomon </w:t>
      </w:r>
      <w:r w:rsidR="00A7287C">
        <w:rPr>
          <w:rFonts w:asciiTheme="minorBidi" w:hAnsiTheme="minorBidi"/>
          <w:sz w:val="24"/>
          <w:szCs w:val="24"/>
        </w:rPr>
        <w:t xml:space="preserve">as </w:t>
      </w:r>
      <w:r w:rsidR="00A7287C" w:rsidRPr="00EB06CA">
        <w:rPr>
          <w:rFonts w:asciiTheme="minorBidi" w:hAnsiTheme="minorBidi"/>
          <w:sz w:val="24"/>
          <w:szCs w:val="24"/>
        </w:rPr>
        <w:t xml:space="preserve">a good example of the fusion of </w:t>
      </w:r>
      <w:r w:rsidR="00A7287C">
        <w:rPr>
          <w:rFonts w:asciiTheme="minorBidi" w:hAnsiTheme="minorBidi"/>
          <w:sz w:val="24"/>
          <w:szCs w:val="24"/>
        </w:rPr>
        <w:t xml:space="preserve">Hebrew and </w:t>
      </w:r>
      <w:r w:rsidR="00A7287C" w:rsidRPr="00EB06CA">
        <w:rPr>
          <w:rFonts w:asciiTheme="minorBidi" w:hAnsiTheme="minorBidi"/>
          <w:sz w:val="24"/>
          <w:szCs w:val="24"/>
        </w:rPr>
        <w:t>Greek ideas with the former dominating prior to Chapter 11</w:t>
      </w:r>
      <w:r w:rsidR="00A7287C">
        <w:rPr>
          <w:rFonts w:asciiTheme="minorBidi" w:hAnsiTheme="minorBidi"/>
          <w:sz w:val="24"/>
          <w:szCs w:val="24"/>
        </w:rPr>
        <w:t>)</w:t>
      </w:r>
      <w:r w:rsidR="00A7287C" w:rsidRPr="00EB06CA">
        <w:rPr>
          <w:rFonts w:asciiTheme="minorBidi" w:hAnsiTheme="minorBidi"/>
          <w:sz w:val="24"/>
          <w:szCs w:val="24"/>
        </w:rPr>
        <w:t>, and the latter thereafter</w:t>
      </w:r>
      <w:r w:rsidR="00A7287C">
        <w:rPr>
          <w:rFonts w:asciiTheme="minorBidi" w:hAnsiTheme="minorBidi"/>
          <w:sz w:val="24"/>
          <w:szCs w:val="24"/>
        </w:rPr>
        <w:t xml:space="preserve"> (177)</w:t>
      </w:r>
      <w:r w:rsidR="00A7287C" w:rsidRPr="00EB06CA">
        <w:rPr>
          <w:rFonts w:asciiTheme="minorBidi" w:hAnsiTheme="minorBidi"/>
          <w:sz w:val="24"/>
          <w:szCs w:val="24"/>
        </w:rPr>
        <w:t xml:space="preserve">.  </w:t>
      </w:r>
      <w:r w:rsidR="00A7287C">
        <w:rPr>
          <w:rFonts w:asciiTheme="minorBidi" w:hAnsiTheme="minorBidi"/>
          <w:sz w:val="24"/>
          <w:szCs w:val="24"/>
        </w:rPr>
        <w:t xml:space="preserve">However, </w:t>
      </w:r>
      <w:r w:rsidR="004717C6">
        <w:rPr>
          <w:rFonts w:asciiTheme="minorBidi" w:hAnsiTheme="minorBidi"/>
          <w:sz w:val="24"/>
          <w:szCs w:val="24"/>
        </w:rPr>
        <w:t>he</w:t>
      </w:r>
      <w:r w:rsidR="00A7287C">
        <w:rPr>
          <w:rFonts w:asciiTheme="minorBidi" w:hAnsiTheme="minorBidi"/>
          <w:sz w:val="24"/>
          <w:szCs w:val="24"/>
        </w:rPr>
        <w:t xml:space="preserve"> does not seem to be referring to ideas related to alternative concepts of divinity but rather to style and </w:t>
      </w:r>
      <w:r w:rsidR="006318E1">
        <w:rPr>
          <w:rFonts w:asciiTheme="minorBidi" w:hAnsiTheme="minorBidi"/>
          <w:sz w:val="24"/>
          <w:szCs w:val="24"/>
        </w:rPr>
        <w:t xml:space="preserve">to concern about materialism and idolatry, which are also concerns in the </w:t>
      </w:r>
      <w:r w:rsidR="000059FB">
        <w:rPr>
          <w:rFonts w:asciiTheme="minorBidi" w:hAnsiTheme="minorBidi"/>
          <w:sz w:val="24"/>
          <w:szCs w:val="24"/>
        </w:rPr>
        <w:t>H</w:t>
      </w:r>
      <w:r w:rsidR="00723A7B">
        <w:rPr>
          <w:rFonts w:asciiTheme="minorBidi" w:hAnsiTheme="minorBidi"/>
          <w:sz w:val="24"/>
          <w:szCs w:val="24"/>
        </w:rPr>
        <w:t xml:space="preserve">ebrew </w:t>
      </w:r>
      <w:r w:rsidR="000059FB">
        <w:rPr>
          <w:rFonts w:asciiTheme="minorBidi" w:hAnsiTheme="minorBidi"/>
          <w:sz w:val="24"/>
          <w:szCs w:val="24"/>
        </w:rPr>
        <w:t>B</w:t>
      </w:r>
      <w:r w:rsidR="00723A7B">
        <w:rPr>
          <w:rFonts w:asciiTheme="minorBidi" w:hAnsiTheme="minorBidi"/>
          <w:sz w:val="24"/>
          <w:szCs w:val="24"/>
        </w:rPr>
        <w:t>ible</w:t>
      </w:r>
      <w:proofErr w:type="gramStart"/>
      <w:r w:rsidR="00745EFD">
        <w:rPr>
          <w:rFonts w:asciiTheme="minorBidi" w:hAnsiTheme="minorBidi"/>
          <w:sz w:val="24"/>
          <w:szCs w:val="24"/>
        </w:rPr>
        <w:t>.</w:t>
      </w:r>
      <w:r w:rsidR="00A7287C">
        <w:rPr>
          <w:rFonts w:asciiTheme="minorBidi" w:hAnsiTheme="minorBidi"/>
          <w:sz w:val="24"/>
          <w:szCs w:val="24"/>
        </w:rPr>
        <w:t>.</w:t>
      </w:r>
      <w:proofErr w:type="gramEnd"/>
      <w:r w:rsidR="00A7287C">
        <w:rPr>
          <w:rFonts w:asciiTheme="minorBidi" w:hAnsiTheme="minorBidi"/>
          <w:sz w:val="24"/>
          <w:szCs w:val="24"/>
        </w:rPr>
        <w:t xml:space="preserve">  In summary, </w:t>
      </w:r>
      <w:r w:rsidR="00745EFD">
        <w:rPr>
          <w:rFonts w:asciiTheme="minorBidi" w:hAnsiTheme="minorBidi"/>
          <w:sz w:val="24"/>
          <w:szCs w:val="24"/>
        </w:rPr>
        <w:t xml:space="preserve">far from seeing a link between Hellenistic and rabbinic thought, it is more likely </w:t>
      </w:r>
      <w:r w:rsidR="004318A1">
        <w:rPr>
          <w:rFonts w:asciiTheme="minorBidi" w:hAnsiTheme="minorBidi"/>
          <w:sz w:val="24"/>
          <w:szCs w:val="24"/>
        </w:rPr>
        <w:t>that the Hebrew or Aramaic authors of what first appeared in the Septuagint were quite unaware of Greek philosoph</w:t>
      </w:r>
      <w:r w:rsidR="00285231">
        <w:rPr>
          <w:rFonts w:asciiTheme="minorBidi" w:hAnsiTheme="minorBidi"/>
          <w:sz w:val="24"/>
          <w:szCs w:val="24"/>
        </w:rPr>
        <w:t>y</w:t>
      </w:r>
      <w:r w:rsidR="00745EFD">
        <w:rPr>
          <w:rFonts w:asciiTheme="minorBidi" w:hAnsiTheme="minorBidi"/>
          <w:sz w:val="24"/>
          <w:szCs w:val="24"/>
        </w:rPr>
        <w:t xml:space="preserve">, and, further, that </w:t>
      </w:r>
      <w:r w:rsidR="004318A1">
        <w:rPr>
          <w:rFonts w:asciiTheme="minorBidi" w:hAnsiTheme="minorBidi"/>
          <w:sz w:val="24"/>
          <w:szCs w:val="24"/>
        </w:rPr>
        <w:t xml:space="preserve">it was not until </w:t>
      </w:r>
      <w:r w:rsidR="00F12542">
        <w:rPr>
          <w:rFonts w:asciiTheme="minorBidi" w:hAnsiTheme="minorBidi"/>
          <w:sz w:val="24"/>
          <w:szCs w:val="24"/>
        </w:rPr>
        <w:t>after Philo of Alexandria and Paul of Tarsus worked in opposite ways to deal with the gap that it became e</w:t>
      </w:r>
      <w:r w:rsidR="00C41C91">
        <w:rPr>
          <w:rFonts w:asciiTheme="minorBidi" w:hAnsiTheme="minorBidi"/>
          <w:sz w:val="24"/>
          <w:szCs w:val="24"/>
        </w:rPr>
        <w:t>vident how wide it really was.</w:t>
      </w:r>
    </w:p>
    <w:p w:rsidR="002C6A4C" w:rsidRDefault="002C6A4C" w:rsidP="00C41C91">
      <w:pPr>
        <w:pStyle w:val="NoSpacing"/>
        <w:ind w:left="720"/>
        <w:rPr>
          <w:rFonts w:asciiTheme="minorBidi" w:hAnsiTheme="minorBidi"/>
          <w:sz w:val="24"/>
          <w:szCs w:val="24"/>
        </w:rPr>
      </w:pPr>
    </w:p>
    <w:p w:rsidR="002C6A4C" w:rsidRDefault="00D1786D" w:rsidP="00A960CE">
      <w:pPr>
        <w:pStyle w:val="NoSpacing"/>
        <w:numPr>
          <w:ilvl w:val="0"/>
          <w:numId w:val="41"/>
        </w:numPr>
        <w:rPr>
          <w:rFonts w:asciiTheme="minorBidi" w:hAnsiTheme="minorBidi"/>
          <w:sz w:val="24"/>
          <w:szCs w:val="24"/>
        </w:rPr>
      </w:pPr>
      <w:r w:rsidRPr="00C41C91">
        <w:rPr>
          <w:rFonts w:asciiTheme="minorBidi" w:hAnsiTheme="minorBidi"/>
          <w:sz w:val="24"/>
          <w:szCs w:val="24"/>
        </w:rPr>
        <w:t>The c</w:t>
      </w:r>
      <w:r w:rsidR="00FD4F88" w:rsidRPr="00C41C91">
        <w:rPr>
          <w:rFonts w:asciiTheme="minorBidi" w:hAnsiTheme="minorBidi"/>
          <w:sz w:val="24"/>
          <w:szCs w:val="24"/>
        </w:rPr>
        <w:t xml:space="preserve">haracter of chapters </w:t>
      </w:r>
      <w:r w:rsidRPr="00C41C91">
        <w:rPr>
          <w:rFonts w:asciiTheme="minorBidi" w:hAnsiTheme="minorBidi"/>
          <w:sz w:val="24"/>
          <w:szCs w:val="24"/>
        </w:rPr>
        <w:t xml:space="preserve">in </w:t>
      </w:r>
      <w:r w:rsidRPr="00C41C91">
        <w:rPr>
          <w:rFonts w:asciiTheme="minorBidi" w:hAnsiTheme="minorBidi"/>
          <w:i/>
          <w:iCs/>
          <w:sz w:val="24"/>
          <w:szCs w:val="24"/>
        </w:rPr>
        <w:t xml:space="preserve">The Apocrypha </w:t>
      </w:r>
      <w:r w:rsidR="00FD4F88" w:rsidRPr="00C41C91">
        <w:rPr>
          <w:rFonts w:asciiTheme="minorBidi" w:hAnsiTheme="minorBidi"/>
          <w:sz w:val="24"/>
          <w:szCs w:val="24"/>
        </w:rPr>
        <w:t>ranges from romantic short stories in a Hellenistic style (</w:t>
      </w:r>
      <w:proofErr w:type="spellStart"/>
      <w:r w:rsidR="00FD4F88" w:rsidRPr="00C41C91">
        <w:rPr>
          <w:rFonts w:asciiTheme="minorBidi" w:hAnsiTheme="minorBidi"/>
          <w:i/>
          <w:iCs/>
          <w:sz w:val="24"/>
          <w:szCs w:val="24"/>
        </w:rPr>
        <w:t>eg</w:t>
      </w:r>
      <w:proofErr w:type="spellEnd"/>
      <w:r w:rsidRPr="00C41C91">
        <w:rPr>
          <w:rFonts w:asciiTheme="minorBidi" w:hAnsiTheme="minorBidi"/>
          <w:sz w:val="24"/>
          <w:szCs w:val="24"/>
        </w:rPr>
        <w:t>,</w:t>
      </w:r>
      <w:r w:rsidR="00FD4F88" w:rsidRPr="00C41C91">
        <w:rPr>
          <w:rFonts w:asciiTheme="minorBidi" w:hAnsiTheme="minorBidi"/>
          <w:sz w:val="24"/>
          <w:szCs w:val="24"/>
        </w:rPr>
        <w:t xml:space="preserve"> </w:t>
      </w:r>
      <w:r w:rsidR="00FD4F88" w:rsidRPr="00C41C91">
        <w:rPr>
          <w:rFonts w:asciiTheme="minorBidi" w:hAnsiTheme="minorBidi"/>
          <w:i/>
          <w:iCs/>
          <w:sz w:val="24"/>
          <w:szCs w:val="24"/>
        </w:rPr>
        <w:t>Judith</w:t>
      </w:r>
      <w:r w:rsidR="00FD4F88" w:rsidRPr="00C41C91">
        <w:rPr>
          <w:rFonts w:asciiTheme="minorBidi" w:hAnsiTheme="minorBidi"/>
          <w:sz w:val="24"/>
          <w:szCs w:val="24"/>
        </w:rPr>
        <w:t xml:space="preserve">), through Biblical scripture showing that good things come to good people </w:t>
      </w:r>
      <w:r w:rsidR="0090224D" w:rsidRPr="00C41C91">
        <w:rPr>
          <w:rFonts w:asciiTheme="minorBidi" w:hAnsiTheme="minorBidi"/>
          <w:sz w:val="24"/>
          <w:szCs w:val="24"/>
        </w:rPr>
        <w:t>(</w:t>
      </w:r>
      <w:proofErr w:type="spellStart"/>
      <w:r w:rsidR="0090224D" w:rsidRPr="00C41C91">
        <w:rPr>
          <w:rFonts w:asciiTheme="minorBidi" w:hAnsiTheme="minorBidi"/>
          <w:i/>
          <w:iCs/>
          <w:sz w:val="24"/>
          <w:szCs w:val="24"/>
        </w:rPr>
        <w:t>eg</w:t>
      </w:r>
      <w:proofErr w:type="spellEnd"/>
      <w:r w:rsidRPr="00C41C91">
        <w:rPr>
          <w:rFonts w:asciiTheme="minorBidi" w:hAnsiTheme="minorBidi"/>
          <w:sz w:val="24"/>
          <w:szCs w:val="24"/>
        </w:rPr>
        <w:t>,</w:t>
      </w:r>
      <w:r w:rsidR="0090224D" w:rsidRPr="00C41C91">
        <w:rPr>
          <w:rFonts w:asciiTheme="minorBidi" w:hAnsiTheme="minorBidi"/>
          <w:sz w:val="24"/>
          <w:szCs w:val="24"/>
        </w:rPr>
        <w:t xml:space="preserve"> </w:t>
      </w:r>
      <w:r w:rsidR="0090224D" w:rsidRPr="00C41C91">
        <w:rPr>
          <w:rFonts w:asciiTheme="minorBidi" w:hAnsiTheme="minorBidi"/>
          <w:i/>
          <w:iCs/>
          <w:sz w:val="24"/>
          <w:szCs w:val="24"/>
        </w:rPr>
        <w:t>Tobit</w:t>
      </w:r>
      <w:r w:rsidR="00B81A3D" w:rsidRPr="00C41C91">
        <w:rPr>
          <w:rFonts w:asciiTheme="minorBidi" w:hAnsiTheme="minorBidi"/>
          <w:sz w:val="24"/>
          <w:szCs w:val="24"/>
        </w:rPr>
        <w:t xml:space="preserve">), </w:t>
      </w:r>
      <w:r w:rsidR="003E0003" w:rsidRPr="00C41C91">
        <w:rPr>
          <w:rFonts w:asciiTheme="minorBidi" w:hAnsiTheme="minorBidi"/>
          <w:sz w:val="24"/>
          <w:szCs w:val="24"/>
        </w:rPr>
        <w:t xml:space="preserve">and </w:t>
      </w:r>
      <w:r w:rsidR="0090224D" w:rsidRPr="00C41C91">
        <w:rPr>
          <w:rFonts w:asciiTheme="minorBidi" w:hAnsiTheme="minorBidi"/>
          <w:sz w:val="24"/>
          <w:szCs w:val="24"/>
        </w:rPr>
        <w:t>examples of Biblical prayers (</w:t>
      </w:r>
      <w:proofErr w:type="spellStart"/>
      <w:r w:rsidR="0090224D" w:rsidRPr="00C41C91">
        <w:rPr>
          <w:rFonts w:asciiTheme="minorBidi" w:hAnsiTheme="minorBidi"/>
          <w:i/>
          <w:iCs/>
          <w:sz w:val="24"/>
          <w:szCs w:val="24"/>
        </w:rPr>
        <w:t>eg</w:t>
      </w:r>
      <w:proofErr w:type="spellEnd"/>
      <w:r w:rsidR="0090224D" w:rsidRPr="00C41C91">
        <w:rPr>
          <w:rFonts w:asciiTheme="minorBidi" w:hAnsiTheme="minorBidi"/>
          <w:sz w:val="24"/>
          <w:szCs w:val="24"/>
        </w:rPr>
        <w:t xml:space="preserve">, </w:t>
      </w:r>
      <w:r w:rsidR="0090224D" w:rsidRPr="00C41C91">
        <w:rPr>
          <w:rFonts w:asciiTheme="minorBidi" w:hAnsiTheme="minorBidi"/>
          <w:i/>
          <w:iCs/>
          <w:sz w:val="24"/>
          <w:szCs w:val="24"/>
        </w:rPr>
        <w:t>Manasseh</w:t>
      </w:r>
      <w:r w:rsidR="0090224D" w:rsidRPr="00C41C91">
        <w:rPr>
          <w:rFonts w:asciiTheme="minorBidi" w:hAnsiTheme="minorBidi"/>
          <w:sz w:val="24"/>
          <w:szCs w:val="24"/>
        </w:rPr>
        <w:t>)</w:t>
      </w:r>
      <w:r w:rsidR="006318E1" w:rsidRPr="00C41C91">
        <w:rPr>
          <w:rFonts w:asciiTheme="minorBidi" w:hAnsiTheme="minorBidi"/>
          <w:sz w:val="24"/>
          <w:szCs w:val="24"/>
        </w:rPr>
        <w:t xml:space="preserve"> and prophecy (</w:t>
      </w:r>
      <w:proofErr w:type="spellStart"/>
      <w:r w:rsidR="006318E1" w:rsidRPr="00C41C91">
        <w:rPr>
          <w:rFonts w:asciiTheme="minorBidi" w:hAnsiTheme="minorBidi"/>
          <w:sz w:val="24"/>
          <w:szCs w:val="24"/>
        </w:rPr>
        <w:t>eg</w:t>
      </w:r>
      <w:proofErr w:type="spellEnd"/>
      <w:r w:rsidR="006318E1" w:rsidRPr="00C41C91">
        <w:rPr>
          <w:rFonts w:asciiTheme="minorBidi" w:hAnsiTheme="minorBidi"/>
          <w:sz w:val="24"/>
          <w:szCs w:val="24"/>
        </w:rPr>
        <w:t xml:space="preserve">, </w:t>
      </w:r>
      <w:r w:rsidR="006318E1" w:rsidRPr="00C41C91">
        <w:rPr>
          <w:rFonts w:asciiTheme="minorBidi" w:hAnsiTheme="minorBidi"/>
          <w:i/>
          <w:iCs/>
          <w:sz w:val="24"/>
          <w:szCs w:val="24"/>
        </w:rPr>
        <w:t>The Book of Baruch</w:t>
      </w:r>
      <w:r w:rsidR="006318E1" w:rsidRPr="00C41C91">
        <w:rPr>
          <w:rFonts w:asciiTheme="minorBidi" w:hAnsiTheme="minorBidi"/>
          <w:sz w:val="24"/>
          <w:szCs w:val="24"/>
        </w:rPr>
        <w:t>)</w:t>
      </w:r>
      <w:r w:rsidR="003E0003" w:rsidRPr="00C41C91">
        <w:rPr>
          <w:rFonts w:asciiTheme="minorBidi" w:hAnsiTheme="minorBidi"/>
          <w:sz w:val="24"/>
          <w:szCs w:val="24"/>
        </w:rPr>
        <w:t xml:space="preserve">. Spicing the </w:t>
      </w:r>
      <w:r w:rsidR="00407EA5" w:rsidRPr="00C41C91">
        <w:rPr>
          <w:rFonts w:asciiTheme="minorBidi" w:hAnsiTheme="minorBidi"/>
          <w:sz w:val="24"/>
          <w:szCs w:val="24"/>
        </w:rPr>
        <w:t xml:space="preserve">whole book is </w:t>
      </w:r>
      <w:r w:rsidR="003E0003" w:rsidRPr="00C41C91">
        <w:rPr>
          <w:rFonts w:asciiTheme="minorBidi" w:hAnsiTheme="minorBidi"/>
          <w:sz w:val="24"/>
          <w:szCs w:val="24"/>
        </w:rPr>
        <w:t>a short story (</w:t>
      </w:r>
      <w:r w:rsidR="003E0003" w:rsidRPr="00C41C91">
        <w:rPr>
          <w:rFonts w:asciiTheme="minorBidi" w:hAnsiTheme="minorBidi"/>
          <w:i/>
          <w:iCs/>
          <w:sz w:val="24"/>
          <w:szCs w:val="24"/>
        </w:rPr>
        <w:t>Susannah</w:t>
      </w:r>
      <w:r w:rsidR="003E0003" w:rsidRPr="00C41C91">
        <w:rPr>
          <w:rFonts w:asciiTheme="minorBidi" w:hAnsiTheme="minorBidi"/>
          <w:sz w:val="24"/>
          <w:szCs w:val="24"/>
        </w:rPr>
        <w:t>) that illustrates the proper application of Biblical law on capital punishment for sex crimes</w:t>
      </w:r>
      <w:r w:rsidR="00EA0345" w:rsidRPr="00C41C91">
        <w:rPr>
          <w:rFonts w:asciiTheme="minorBidi" w:hAnsiTheme="minorBidi"/>
          <w:sz w:val="24"/>
          <w:szCs w:val="24"/>
        </w:rPr>
        <w:t xml:space="preserve">, and some fine examples of wisdom literature. </w:t>
      </w:r>
      <w:r w:rsidR="00EA0345" w:rsidRPr="00C41C91">
        <w:rPr>
          <w:rFonts w:asciiTheme="minorBidi" w:hAnsiTheme="minorBidi"/>
          <w:i/>
          <w:iCs/>
          <w:sz w:val="24"/>
          <w:szCs w:val="24"/>
        </w:rPr>
        <w:t>The Wisdom of Solomon</w:t>
      </w:r>
      <w:r w:rsidR="00EA0345" w:rsidRPr="00C41C91">
        <w:rPr>
          <w:rFonts w:asciiTheme="minorBidi" w:hAnsiTheme="minorBidi"/>
          <w:sz w:val="24"/>
          <w:szCs w:val="24"/>
        </w:rPr>
        <w:t xml:space="preserve"> is notable</w:t>
      </w:r>
      <w:r w:rsidR="00EA0345" w:rsidRPr="00C41C91">
        <w:rPr>
          <w:rFonts w:asciiTheme="minorBidi" w:hAnsiTheme="minorBidi"/>
          <w:i/>
          <w:iCs/>
          <w:sz w:val="24"/>
          <w:szCs w:val="24"/>
        </w:rPr>
        <w:t xml:space="preserve"> </w:t>
      </w:r>
      <w:r w:rsidR="00EA0345" w:rsidRPr="00C41C91">
        <w:rPr>
          <w:rFonts w:asciiTheme="minorBidi" w:hAnsiTheme="minorBidi"/>
          <w:sz w:val="24"/>
          <w:szCs w:val="24"/>
        </w:rPr>
        <w:t xml:space="preserve">for its fusion of Hebrew and Greek ideas with Hebrew dominating in early portions and Greek thereafter.  Also notable is </w:t>
      </w:r>
      <w:r w:rsidR="00EA0345" w:rsidRPr="00C41C91">
        <w:rPr>
          <w:rFonts w:asciiTheme="minorBidi" w:hAnsiTheme="minorBidi"/>
          <w:i/>
          <w:iCs/>
          <w:sz w:val="24"/>
          <w:szCs w:val="24"/>
        </w:rPr>
        <w:t xml:space="preserve">Ecclesiasticus, or the Wisdom of </w:t>
      </w:r>
      <w:proofErr w:type="spellStart"/>
      <w:r w:rsidR="00EA0345" w:rsidRPr="00C41C91">
        <w:rPr>
          <w:rFonts w:asciiTheme="minorBidi" w:hAnsiTheme="minorBidi"/>
          <w:i/>
          <w:iCs/>
          <w:sz w:val="24"/>
          <w:szCs w:val="24"/>
        </w:rPr>
        <w:t>Jeshua</w:t>
      </w:r>
      <w:proofErr w:type="spellEnd"/>
      <w:r w:rsidR="00EA0345" w:rsidRPr="00C41C91">
        <w:rPr>
          <w:rFonts w:asciiTheme="minorBidi" w:hAnsiTheme="minorBidi"/>
          <w:i/>
          <w:iCs/>
          <w:sz w:val="24"/>
          <w:szCs w:val="24"/>
        </w:rPr>
        <w:t xml:space="preserve"> son of Sirach </w:t>
      </w:r>
      <w:r w:rsidR="00EA0345" w:rsidRPr="00C41C91">
        <w:rPr>
          <w:rFonts w:asciiTheme="minorBidi" w:hAnsiTheme="minorBidi"/>
          <w:sz w:val="24"/>
          <w:szCs w:val="24"/>
        </w:rPr>
        <w:t xml:space="preserve">(not to be confused with </w:t>
      </w:r>
      <w:r w:rsidR="00EA0345" w:rsidRPr="00C41C91">
        <w:rPr>
          <w:rFonts w:asciiTheme="minorBidi" w:hAnsiTheme="minorBidi"/>
          <w:i/>
          <w:iCs/>
          <w:sz w:val="24"/>
          <w:szCs w:val="24"/>
        </w:rPr>
        <w:t>Ecclesiastes</w:t>
      </w:r>
      <w:r w:rsidR="00EA0345" w:rsidRPr="00C41C91">
        <w:rPr>
          <w:rFonts w:asciiTheme="minorBidi" w:hAnsiTheme="minorBidi"/>
          <w:sz w:val="24"/>
          <w:szCs w:val="24"/>
        </w:rPr>
        <w:t xml:space="preserve"> from the </w:t>
      </w:r>
      <w:r w:rsidR="000059FB" w:rsidRPr="00C41C91">
        <w:rPr>
          <w:rFonts w:asciiTheme="minorBidi" w:hAnsiTheme="minorBidi"/>
          <w:sz w:val="24"/>
          <w:szCs w:val="24"/>
        </w:rPr>
        <w:t>Hebrew Bible</w:t>
      </w:r>
      <w:r w:rsidR="00EA0345" w:rsidRPr="00C41C91">
        <w:rPr>
          <w:rFonts w:asciiTheme="minorBidi" w:hAnsiTheme="minorBidi"/>
          <w:sz w:val="24"/>
          <w:szCs w:val="24"/>
        </w:rPr>
        <w:t xml:space="preserve">), which is written by a man who uniquely in </w:t>
      </w:r>
      <w:r w:rsidR="00EA0345" w:rsidRPr="00C41C91">
        <w:rPr>
          <w:rFonts w:asciiTheme="minorBidi" w:hAnsiTheme="minorBidi"/>
          <w:i/>
          <w:iCs/>
          <w:sz w:val="24"/>
          <w:szCs w:val="24"/>
        </w:rPr>
        <w:t>The Apocrypha</w:t>
      </w:r>
      <w:r w:rsidR="00EA0345" w:rsidRPr="00C41C91">
        <w:rPr>
          <w:rFonts w:asciiTheme="minorBidi" w:hAnsiTheme="minorBidi"/>
          <w:sz w:val="24"/>
          <w:szCs w:val="24"/>
        </w:rPr>
        <w:t xml:space="preserve"> makes no secret of his name</w:t>
      </w:r>
      <w:r w:rsidR="00A960CE">
        <w:rPr>
          <w:rFonts w:asciiTheme="minorBidi" w:hAnsiTheme="minorBidi"/>
          <w:sz w:val="24"/>
          <w:szCs w:val="24"/>
        </w:rPr>
        <w:t>.</w:t>
      </w:r>
      <w:r w:rsidR="00EA0345" w:rsidRPr="00C41C91">
        <w:rPr>
          <w:rFonts w:asciiTheme="minorBidi" w:hAnsiTheme="minorBidi"/>
          <w:sz w:val="24"/>
          <w:szCs w:val="24"/>
        </w:rPr>
        <w:t xml:space="preserve">  It is no surprise that Goodspeed says that, “</w:t>
      </w:r>
      <w:r w:rsidR="00EA0345" w:rsidRPr="00C41C91">
        <w:rPr>
          <w:rFonts w:asciiTheme="minorBidi" w:hAnsiTheme="minorBidi"/>
          <w:i/>
          <w:iCs/>
          <w:sz w:val="24"/>
          <w:szCs w:val="24"/>
        </w:rPr>
        <w:t>The Apocrypha</w:t>
      </w:r>
      <w:r w:rsidR="00EA0345" w:rsidRPr="00C41C91">
        <w:rPr>
          <w:rFonts w:asciiTheme="minorBidi" w:hAnsiTheme="minorBidi"/>
          <w:sz w:val="24"/>
          <w:szCs w:val="24"/>
        </w:rPr>
        <w:t xml:space="preserve"> is rather a </w:t>
      </w:r>
      <w:r w:rsidR="002C6A4C">
        <w:rPr>
          <w:rFonts w:asciiTheme="minorBidi" w:hAnsiTheme="minorBidi"/>
          <w:sz w:val="24"/>
          <w:szCs w:val="24"/>
        </w:rPr>
        <w:t>library than a single book” (x).</w:t>
      </w:r>
    </w:p>
    <w:p w:rsidR="002C6A4C" w:rsidRDefault="002C6A4C" w:rsidP="002C6A4C">
      <w:pPr>
        <w:pStyle w:val="NoSpacing"/>
        <w:ind w:left="720"/>
        <w:rPr>
          <w:rFonts w:asciiTheme="minorBidi" w:hAnsiTheme="minorBidi"/>
          <w:sz w:val="24"/>
          <w:szCs w:val="24"/>
        </w:rPr>
      </w:pPr>
    </w:p>
    <w:p w:rsidR="00853551" w:rsidRPr="002C6A4C" w:rsidRDefault="009D3D3E" w:rsidP="002C6A4C">
      <w:pPr>
        <w:pStyle w:val="NoSpacing"/>
        <w:numPr>
          <w:ilvl w:val="0"/>
          <w:numId w:val="41"/>
        </w:numPr>
        <w:rPr>
          <w:rFonts w:asciiTheme="minorBidi" w:hAnsiTheme="minorBidi"/>
          <w:sz w:val="24"/>
          <w:szCs w:val="24"/>
        </w:rPr>
      </w:pPr>
      <w:r w:rsidRPr="002C6A4C">
        <w:rPr>
          <w:rFonts w:asciiTheme="minorBidi" w:hAnsiTheme="minorBidi"/>
          <w:sz w:val="24"/>
          <w:szCs w:val="24"/>
        </w:rPr>
        <w:t xml:space="preserve">Turning to some assessment, </w:t>
      </w:r>
      <w:r w:rsidR="00C73E4D" w:rsidRPr="002C6A4C">
        <w:rPr>
          <w:rFonts w:asciiTheme="minorBidi" w:hAnsiTheme="minorBidi"/>
          <w:sz w:val="24"/>
          <w:szCs w:val="24"/>
        </w:rPr>
        <w:t xml:space="preserve">the chapters in </w:t>
      </w:r>
      <w:r w:rsidR="00C73E4D" w:rsidRPr="002C6A4C">
        <w:rPr>
          <w:rFonts w:asciiTheme="minorBidi" w:hAnsiTheme="minorBidi"/>
          <w:i/>
          <w:iCs/>
          <w:sz w:val="24"/>
          <w:szCs w:val="24"/>
        </w:rPr>
        <w:t>The Apocrypha</w:t>
      </w:r>
      <w:r w:rsidR="00C73E4D" w:rsidRPr="002C6A4C">
        <w:rPr>
          <w:rFonts w:asciiTheme="minorBidi" w:hAnsiTheme="minorBidi"/>
          <w:sz w:val="24"/>
          <w:szCs w:val="24"/>
        </w:rPr>
        <w:t xml:space="preserve"> </w:t>
      </w:r>
      <w:r w:rsidR="00802703" w:rsidRPr="002C6A4C">
        <w:rPr>
          <w:rFonts w:asciiTheme="minorBidi" w:hAnsiTheme="minorBidi"/>
          <w:sz w:val="24"/>
          <w:szCs w:val="24"/>
        </w:rPr>
        <w:t xml:space="preserve">may be as diverse as those in the </w:t>
      </w:r>
      <w:r w:rsidR="000059FB" w:rsidRPr="002C6A4C">
        <w:rPr>
          <w:rFonts w:asciiTheme="minorBidi" w:hAnsiTheme="minorBidi"/>
          <w:sz w:val="24"/>
          <w:szCs w:val="24"/>
        </w:rPr>
        <w:t>Hebrew Bible</w:t>
      </w:r>
      <w:r w:rsidR="00A341A3" w:rsidRPr="002C6A4C">
        <w:rPr>
          <w:rFonts w:asciiTheme="minorBidi" w:hAnsiTheme="minorBidi"/>
          <w:sz w:val="24"/>
          <w:szCs w:val="24"/>
        </w:rPr>
        <w:t>,</w:t>
      </w:r>
      <w:r w:rsidR="00802703" w:rsidRPr="002C6A4C">
        <w:rPr>
          <w:rFonts w:asciiTheme="minorBidi" w:hAnsiTheme="minorBidi"/>
          <w:sz w:val="24"/>
          <w:szCs w:val="24"/>
        </w:rPr>
        <w:t xml:space="preserve"> but </w:t>
      </w:r>
      <w:r w:rsidR="00A341A3" w:rsidRPr="002C6A4C">
        <w:rPr>
          <w:rFonts w:asciiTheme="minorBidi" w:hAnsiTheme="minorBidi"/>
          <w:sz w:val="24"/>
          <w:szCs w:val="24"/>
        </w:rPr>
        <w:t xml:space="preserve">in general </w:t>
      </w:r>
      <w:r w:rsidR="00802703" w:rsidRPr="002C6A4C">
        <w:rPr>
          <w:rFonts w:asciiTheme="minorBidi" w:hAnsiTheme="minorBidi"/>
          <w:sz w:val="24"/>
          <w:szCs w:val="24"/>
        </w:rPr>
        <w:t xml:space="preserve">they do </w:t>
      </w:r>
      <w:r w:rsidR="00E470A9" w:rsidRPr="002C6A4C">
        <w:rPr>
          <w:rFonts w:asciiTheme="minorBidi" w:hAnsiTheme="minorBidi"/>
          <w:sz w:val="24"/>
          <w:szCs w:val="24"/>
        </w:rPr>
        <w:t xml:space="preserve">not </w:t>
      </w:r>
      <w:r w:rsidR="00802703" w:rsidRPr="002C6A4C">
        <w:rPr>
          <w:rFonts w:asciiTheme="minorBidi" w:hAnsiTheme="minorBidi"/>
          <w:sz w:val="24"/>
          <w:szCs w:val="24"/>
        </w:rPr>
        <w:t>measure up to either its</w:t>
      </w:r>
      <w:r w:rsidR="00C73E4D" w:rsidRPr="002C6A4C">
        <w:rPr>
          <w:rFonts w:asciiTheme="minorBidi" w:hAnsiTheme="minorBidi"/>
          <w:sz w:val="24"/>
          <w:szCs w:val="24"/>
        </w:rPr>
        <w:t xml:space="preserve"> literary or </w:t>
      </w:r>
      <w:r w:rsidR="00A341A3" w:rsidRPr="002C6A4C">
        <w:rPr>
          <w:rFonts w:asciiTheme="minorBidi" w:hAnsiTheme="minorBidi"/>
          <w:sz w:val="24"/>
          <w:szCs w:val="24"/>
        </w:rPr>
        <w:t xml:space="preserve">its </w:t>
      </w:r>
      <w:r w:rsidR="00C73E4D" w:rsidRPr="002C6A4C">
        <w:rPr>
          <w:rFonts w:asciiTheme="minorBidi" w:hAnsiTheme="minorBidi"/>
          <w:sz w:val="24"/>
          <w:szCs w:val="24"/>
        </w:rPr>
        <w:t>religious quality</w:t>
      </w:r>
      <w:r w:rsidR="00A341A3" w:rsidRPr="002C6A4C">
        <w:rPr>
          <w:rFonts w:asciiTheme="minorBidi" w:hAnsiTheme="minorBidi"/>
          <w:sz w:val="24"/>
          <w:szCs w:val="24"/>
        </w:rPr>
        <w:t>,</w:t>
      </w:r>
      <w:r w:rsidR="00802703" w:rsidRPr="002C6A4C">
        <w:rPr>
          <w:rFonts w:asciiTheme="minorBidi" w:hAnsiTheme="minorBidi"/>
          <w:sz w:val="24"/>
          <w:szCs w:val="24"/>
        </w:rPr>
        <w:t xml:space="preserve"> nor is there much linking from one chapter </w:t>
      </w:r>
      <w:r w:rsidR="00E470A9" w:rsidRPr="002C6A4C">
        <w:rPr>
          <w:rFonts w:asciiTheme="minorBidi" w:hAnsiTheme="minorBidi"/>
          <w:sz w:val="24"/>
          <w:szCs w:val="24"/>
        </w:rPr>
        <w:t>to the next</w:t>
      </w:r>
      <w:r w:rsidRPr="002C6A4C">
        <w:rPr>
          <w:rFonts w:asciiTheme="minorBidi" w:hAnsiTheme="minorBidi"/>
          <w:sz w:val="24"/>
          <w:szCs w:val="24"/>
        </w:rPr>
        <w:t xml:space="preserve">, except </w:t>
      </w:r>
      <w:r w:rsidR="00C3439F" w:rsidRPr="002C6A4C">
        <w:rPr>
          <w:rFonts w:asciiTheme="minorBidi" w:hAnsiTheme="minorBidi"/>
          <w:sz w:val="24"/>
          <w:szCs w:val="24"/>
        </w:rPr>
        <w:t xml:space="preserve">in </w:t>
      </w:r>
      <w:r w:rsidR="00407EA5" w:rsidRPr="002C6A4C">
        <w:rPr>
          <w:rFonts w:asciiTheme="minorBidi" w:hAnsiTheme="minorBidi"/>
          <w:sz w:val="24"/>
          <w:szCs w:val="24"/>
        </w:rPr>
        <w:t>the two</w:t>
      </w:r>
      <w:r w:rsidRPr="002C6A4C">
        <w:rPr>
          <w:rFonts w:asciiTheme="minorBidi" w:hAnsiTheme="minorBidi"/>
          <w:sz w:val="24"/>
          <w:szCs w:val="24"/>
        </w:rPr>
        <w:t xml:space="preserve"> pairs</w:t>
      </w:r>
      <w:r w:rsidR="00E470A9" w:rsidRPr="002C6A4C">
        <w:rPr>
          <w:rFonts w:asciiTheme="minorBidi" w:hAnsiTheme="minorBidi"/>
          <w:sz w:val="24"/>
          <w:szCs w:val="24"/>
        </w:rPr>
        <w:t xml:space="preserve">.  </w:t>
      </w:r>
      <w:r w:rsidR="005B3487" w:rsidRPr="002C6A4C">
        <w:rPr>
          <w:rFonts w:asciiTheme="minorBidi" w:hAnsiTheme="minorBidi"/>
          <w:sz w:val="24"/>
          <w:szCs w:val="24"/>
        </w:rPr>
        <w:t xml:space="preserve">Frankly, I find many </w:t>
      </w:r>
      <w:r w:rsidR="00A25B13" w:rsidRPr="002C6A4C">
        <w:rPr>
          <w:rFonts w:asciiTheme="minorBidi" w:hAnsiTheme="minorBidi"/>
          <w:sz w:val="24"/>
          <w:szCs w:val="24"/>
        </w:rPr>
        <w:t xml:space="preserve">of the chapters, including </w:t>
      </w:r>
      <w:proofErr w:type="gramStart"/>
      <w:r w:rsidR="00A25B13" w:rsidRPr="002C6A4C">
        <w:rPr>
          <w:rFonts w:asciiTheme="minorBidi" w:hAnsiTheme="minorBidi"/>
          <w:sz w:val="24"/>
          <w:szCs w:val="24"/>
        </w:rPr>
        <w:t xml:space="preserve">both </w:t>
      </w:r>
      <w:r w:rsidR="00943593" w:rsidRPr="002C6A4C">
        <w:rPr>
          <w:rFonts w:asciiTheme="minorBidi" w:hAnsiTheme="minorBidi"/>
          <w:sz w:val="24"/>
          <w:szCs w:val="24"/>
        </w:rPr>
        <w:t>I</w:t>
      </w:r>
      <w:proofErr w:type="gramEnd"/>
      <w:r w:rsidR="00943593" w:rsidRPr="002C6A4C">
        <w:rPr>
          <w:rFonts w:asciiTheme="minorBidi" w:hAnsiTheme="minorBidi"/>
          <w:sz w:val="24"/>
          <w:szCs w:val="24"/>
        </w:rPr>
        <w:t xml:space="preserve"> and II </w:t>
      </w:r>
      <w:r w:rsidR="005B3487" w:rsidRPr="002C6A4C">
        <w:rPr>
          <w:rFonts w:asciiTheme="minorBidi" w:hAnsiTheme="minorBidi"/>
          <w:sz w:val="24"/>
          <w:szCs w:val="24"/>
        </w:rPr>
        <w:t xml:space="preserve">Esdras </w:t>
      </w:r>
      <w:r w:rsidR="00C06611" w:rsidRPr="002C6A4C">
        <w:rPr>
          <w:rFonts w:asciiTheme="minorBidi" w:hAnsiTheme="minorBidi"/>
          <w:sz w:val="24"/>
          <w:szCs w:val="24"/>
        </w:rPr>
        <w:t>(</w:t>
      </w:r>
      <w:r w:rsidR="006631AB" w:rsidRPr="002C6A4C">
        <w:rPr>
          <w:rFonts w:asciiTheme="minorBidi" w:hAnsiTheme="minorBidi"/>
          <w:sz w:val="24"/>
          <w:szCs w:val="24"/>
        </w:rPr>
        <w:t>including the T</w:t>
      </w:r>
      <w:r w:rsidR="00C06611" w:rsidRPr="002C6A4C">
        <w:rPr>
          <w:rFonts w:asciiTheme="minorBidi" w:hAnsiTheme="minorBidi"/>
          <w:sz w:val="24"/>
          <w:szCs w:val="24"/>
        </w:rPr>
        <w:t xml:space="preserve">ale of the </w:t>
      </w:r>
      <w:r w:rsidR="006631AB" w:rsidRPr="002C6A4C">
        <w:rPr>
          <w:rFonts w:asciiTheme="minorBidi" w:hAnsiTheme="minorBidi"/>
          <w:sz w:val="24"/>
          <w:szCs w:val="24"/>
        </w:rPr>
        <w:t>T</w:t>
      </w:r>
      <w:r w:rsidR="00C06611" w:rsidRPr="002C6A4C">
        <w:rPr>
          <w:rFonts w:asciiTheme="minorBidi" w:hAnsiTheme="minorBidi"/>
          <w:sz w:val="24"/>
          <w:szCs w:val="24"/>
        </w:rPr>
        <w:t xml:space="preserve">hree </w:t>
      </w:r>
      <w:r w:rsidR="006631AB" w:rsidRPr="002C6A4C">
        <w:rPr>
          <w:rFonts w:asciiTheme="minorBidi" w:hAnsiTheme="minorBidi"/>
          <w:sz w:val="24"/>
          <w:szCs w:val="24"/>
        </w:rPr>
        <w:t>Guardsmen</w:t>
      </w:r>
      <w:r w:rsidR="00C06611" w:rsidRPr="002C6A4C">
        <w:rPr>
          <w:rFonts w:asciiTheme="minorBidi" w:hAnsiTheme="minorBidi"/>
          <w:sz w:val="24"/>
          <w:szCs w:val="24"/>
        </w:rPr>
        <w:t>)</w:t>
      </w:r>
      <w:r w:rsidR="005B3487" w:rsidRPr="002C6A4C">
        <w:rPr>
          <w:rFonts w:asciiTheme="minorBidi" w:hAnsiTheme="minorBidi"/>
          <w:sz w:val="24"/>
          <w:szCs w:val="24"/>
        </w:rPr>
        <w:t>, Baruch</w:t>
      </w:r>
      <w:r w:rsidR="00BD243F" w:rsidRPr="002C6A4C">
        <w:rPr>
          <w:rFonts w:asciiTheme="minorBidi" w:hAnsiTheme="minorBidi"/>
          <w:sz w:val="24"/>
          <w:szCs w:val="24"/>
        </w:rPr>
        <w:t>,</w:t>
      </w:r>
      <w:r w:rsidR="005B3487" w:rsidRPr="002C6A4C">
        <w:rPr>
          <w:rFonts w:asciiTheme="minorBidi" w:hAnsiTheme="minorBidi"/>
          <w:sz w:val="24"/>
          <w:szCs w:val="24"/>
        </w:rPr>
        <w:t xml:space="preserve"> and a few others just boring.  </w:t>
      </w:r>
      <w:r w:rsidR="006631AB" w:rsidRPr="002C6A4C">
        <w:rPr>
          <w:rFonts w:asciiTheme="minorBidi" w:hAnsiTheme="minorBidi"/>
          <w:sz w:val="24"/>
          <w:szCs w:val="24"/>
        </w:rPr>
        <w:t>(</w:t>
      </w:r>
      <w:r w:rsidR="00A562A9" w:rsidRPr="002C6A4C">
        <w:rPr>
          <w:rFonts w:asciiTheme="minorBidi" w:hAnsiTheme="minorBidi"/>
          <w:sz w:val="24"/>
          <w:szCs w:val="24"/>
        </w:rPr>
        <w:t>Apart from that Tale, the two books of Esdras do little more than summarize Chronicles, Ezra and Nehemiah.)</w:t>
      </w:r>
      <w:r w:rsidR="005B7650">
        <w:rPr>
          <w:rStyle w:val="FootnoteReference"/>
          <w:rFonts w:asciiTheme="minorBidi" w:hAnsiTheme="minorBidi"/>
          <w:sz w:val="24"/>
          <w:szCs w:val="24"/>
        </w:rPr>
        <w:footnoteReference w:id="7"/>
      </w:r>
      <w:r w:rsidR="00A562A9" w:rsidRPr="002C6A4C">
        <w:rPr>
          <w:rFonts w:asciiTheme="minorBidi" w:hAnsiTheme="minorBidi"/>
          <w:sz w:val="24"/>
          <w:szCs w:val="24"/>
        </w:rPr>
        <w:t xml:space="preserve"> </w:t>
      </w:r>
      <w:r w:rsidR="005B3487" w:rsidRPr="002C6A4C">
        <w:rPr>
          <w:rFonts w:asciiTheme="minorBidi" w:hAnsiTheme="minorBidi"/>
          <w:sz w:val="24"/>
          <w:szCs w:val="24"/>
        </w:rPr>
        <w:t xml:space="preserve">However, </w:t>
      </w:r>
      <w:r w:rsidR="00E470A9" w:rsidRPr="002C6A4C">
        <w:rPr>
          <w:rFonts w:asciiTheme="minorBidi" w:hAnsiTheme="minorBidi"/>
          <w:sz w:val="24"/>
          <w:szCs w:val="24"/>
        </w:rPr>
        <w:t>I can</w:t>
      </w:r>
      <w:r w:rsidR="00FD4635" w:rsidRPr="002C6A4C">
        <w:rPr>
          <w:rFonts w:asciiTheme="minorBidi" w:hAnsiTheme="minorBidi"/>
          <w:sz w:val="24"/>
          <w:szCs w:val="24"/>
        </w:rPr>
        <w:t xml:space="preserve"> illustrate the </w:t>
      </w:r>
      <w:r w:rsidRPr="002C6A4C">
        <w:rPr>
          <w:rFonts w:asciiTheme="minorBidi" w:hAnsiTheme="minorBidi"/>
          <w:sz w:val="24"/>
          <w:szCs w:val="24"/>
        </w:rPr>
        <w:t>quality problem</w:t>
      </w:r>
      <w:r w:rsidR="00802703" w:rsidRPr="002C6A4C">
        <w:rPr>
          <w:rFonts w:asciiTheme="minorBidi" w:hAnsiTheme="minorBidi"/>
          <w:sz w:val="24"/>
          <w:szCs w:val="24"/>
        </w:rPr>
        <w:t xml:space="preserve"> </w:t>
      </w:r>
      <w:r w:rsidR="005B3487" w:rsidRPr="002C6A4C">
        <w:rPr>
          <w:rFonts w:asciiTheme="minorBidi" w:hAnsiTheme="minorBidi"/>
          <w:sz w:val="24"/>
          <w:szCs w:val="24"/>
        </w:rPr>
        <w:t xml:space="preserve">more clearly </w:t>
      </w:r>
      <w:r w:rsidR="00802703" w:rsidRPr="002C6A4C">
        <w:rPr>
          <w:rFonts w:asciiTheme="minorBidi" w:hAnsiTheme="minorBidi"/>
          <w:sz w:val="24"/>
          <w:szCs w:val="24"/>
        </w:rPr>
        <w:t>by</w:t>
      </w:r>
      <w:r w:rsidR="00E470A9" w:rsidRPr="002C6A4C">
        <w:rPr>
          <w:rFonts w:asciiTheme="minorBidi" w:hAnsiTheme="minorBidi"/>
          <w:sz w:val="24"/>
          <w:szCs w:val="24"/>
        </w:rPr>
        <w:t xml:space="preserve"> </w:t>
      </w:r>
      <w:r w:rsidR="005B3487" w:rsidRPr="002C6A4C">
        <w:rPr>
          <w:rFonts w:asciiTheme="minorBidi" w:hAnsiTheme="minorBidi"/>
          <w:sz w:val="24"/>
          <w:szCs w:val="24"/>
        </w:rPr>
        <w:t>reviewi</w:t>
      </w:r>
      <w:r w:rsidR="00E470A9" w:rsidRPr="002C6A4C">
        <w:rPr>
          <w:rFonts w:asciiTheme="minorBidi" w:hAnsiTheme="minorBidi"/>
          <w:sz w:val="24"/>
          <w:szCs w:val="24"/>
        </w:rPr>
        <w:t xml:space="preserve">ng </w:t>
      </w:r>
      <w:r w:rsidRPr="002C6A4C">
        <w:rPr>
          <w:rFonts w:asciiTheme="minorBidi" w:hAnsiTheme="minorBidi"/>
          <w:sz w:val="24"/>
          <w:szCs w:val="24"/>
        </w:rPr>
        <w:t xml:space="preserve">the </w:t>
      </w:r>
      <w:r w:rsidR="00407EA5" w:rsidRPr="002C6A4C">
        <w:rPr>
          <w:rFonts w:asciiTheme="minorBidi" w:hAnsiTheme="minorBidi"/>
          <w:sz w:val="24"/>
          <w:szCs w:val="24"/>
        </w:rPr>
        <w:t>t</w:t>
      </w:r>
      <w:r w:rsidR="00E470A9" w:rsidRPr="002C6A4C">
        <w:rPr>
          <w:rFonts w:asciiTheme="minorBidi" w:hAnsiTheme="minorBidi"/>
          <w:sz w:val="24"/>
          <w:szCs w:val="24"/>
        </w:rPr>
        <w:t xml:space="preserve">hree chapters that </w:t>
      </w:r>
      <w:r w:rsidR="00FB7319" w:rsidRPr="002C6A4C">
        <w:rPr>
          <w:rFonts w:asciiTheme="minorBidi" w:hAnsiTheme="minorBidi"/>
          <w:sz w:val="24"/>
          <w:szCs w:val="24"/>
        </w:rPr>
        <w:t xml:space="preserve">are commonly </w:t>
      </w:r>
      <w:r w:rsidR="00802703" w:rsidRPr="002C6A4C">
        <w:rPr>
          <w:rFonts w:asciiTheme="minorBidi" w:hAnsiTheme="minorBidi"/>
          <w:sz w:val="24"/>
          <w:szCs w:val="24"/>
        </w:rPr>
        <w:t xml:space="preserve">grouped together under the title of </w:t>
      </w:r>
      <w:r w:rsidRPr="002C6A4C">
        <w:rPr>
          <w:rFonts w:asciiTheme="minorBidi" w:hAnsiTheme="minorBidi"/>
          <w:i/>
          <w:iCs/>
          <w:sz w:val="24"/>
          <w:szCs w:val="24"/>
        </w:rPr>
        <w:t xml:space="preserve">The </w:t>
      </w:r>
      <w:r w:rsidR="00802703" w:rsidRPr="002C6A4C">
        <w:rPr>
          <w:rFonts w:asciiTheme="minorBidi" w:hAnsiTheme="minorBidi"/>
          <w:i/>
          <w:iCs/>
          <w:sz w:val="24"/>
          <w:szCs w:val="24"/>
        </w:rPr>
        <w:t>Additions to Daniel.</w:t>
      </w:r>
      <w:r w:rsidR="00853551" w:rsidRPr="002C6A4C">
        <w:rPr>
          <w:rFonts w:asciiTheme="minorBidi" w:hAnsiTheme="minorBidi"/>
          <w:i/>
          <w:iCs/>
          <w:sz w:val="24"/>
          <w:szCs w:val="24"/>
        </w:rPr>
        <w:t xml:space="preserve"> </w:t>
      </w:r>
      <w:r w:rsidR="00A562A9" w:rsidRPr="002C6A4C">
        <w:rPr>
          <w:rFonts w:asciiTheme="minorBidi" w:hAnsiTheme="minorBidi"/>
          <w:sz w:val="24"/>
          <w:szCs w:val="24"/>
        </w:rPr>
        <w:t xml:space="preserve">To start, note that </w:t>
      </w:r>
      <w:r w:rsidR="00C41C91" w:rsidRPr="002C6A4C">
        <w:rPr>
          <w:rFonts w:asciiTheme="minorBidi" w:hAnsiTheme="minorBidi"/>
          <w:sz w:val="24"/>
          <w:szCs w:val="24"/>
        </w:rPr>
        <w:t>the name “</w:t>
      </w:r>
      <w:r w:rsidR="00853551" w:rsidRPr="002C6A4C">
        <w:rPr>
          <w:rFonts w:asciiTheme="minorBidi" w:hAnsiTheme="minorBidi"/>
          <w:sz w:val="24"/>
          <w:szCs w:val="24"/>
        </w:rPr>
        <w:t>Daniel</w:t>
      </w:r>
      <w:r w:rsidR="00C41C91" w:rsidRPr="002C6A4C">
        <w:rPr>
          <w:rFonts w:asciiTheme="minorBidi" w:hAnsiTheme="minorBidi"/>
          <w:sz w:val="24"/>
          <w:szCs w:val="24"/>
        </w:rPr>
        <w:t>”</w:t>
      </w:r>
      <w:r w:rsidR="00853551" w:rsidRPr="002C6A4C">
        <w:rPr>
          <w:rFonts w:asciiTheme="minorBidi" w:hAnsiTheme="minorBidi"/>
          <w:sz w:val="24"/>
          <w:szCs w:val="24"/>
        </w:rPr>
        <w:t xml:space="preserve"> is </w:t>
      </w:r>
      <w:r w:rsidR="00DB3C85" w:rsidRPr="002C6A4C">
        <w:rPr>
          <w:rFonts w:asciiTheme="minorBidi" w:hAnsiTheme="minorBidi"/>
          <w:sz w:val="24"/>
          <w:szCs w:val="24"/>
        </w:rPr>
        <w:t>not mentioned</w:t>
      </w:r>
      <w:r w:rsidR="00853551" w:rsidRPr="002C6A4C">
        <w:rPr>
          <w:rFonts w:asciiTheme="minorBidi" w:hAnsiTheme="minorBidi"/>
          <w:sz w:val="24"/>
          <w:szCs w:val="24"/>
        </w:rPr>
        <w:t xml:space="preserve"> in on</w:t>
      </w:r>
      <w:r w:rsidR="00DB3C85" w:rsidRPr="002C6A4C">
        <w:rPr>
          <w:rFonts w:asciiTheme="minorBidi" w:hAnsiTheme="minorBidi"/>
          <w:sz w:val="24"/>
          <w:szCs w:val="24"/>
        </w:rPr>
        <w:t xml:space="preserve">e </w:t>
      </w:r>
      <w:r w:rsidR="00853551" w:rsidRPr="002C6A4C">
        <w:rPr>
          <w:rFonts w:asciiTheme="minorBidi" w:hAnsiTheme="minorBidi"/>
          <w:sz w:val="24"/>
          <w:szCs w:val="24"/>
        </w:rPr>
        <w:t xml:space="preserve">of the three chapters, and there is no clear link between the </w:t>
      </w:r>
      <w:r w:rsidR="00DF3356" w:rsidRPr="002C6A4C">
        <w:rPr>
          <w:rFonts w:asciiTheme="minorBidi" w:hAnsiTheme="minorBidi"/>
          <w:sz w:val="24"/>
          <w:szCs w:val="24"/>
        </w:rPr>
        <w:t xml:space="preserve">man named </w:t>
      </w:r>
      <w:r w:rsidR="00853551" w:rsidRPr="002C6A4C">
        <w:rPr>
          <w:rFonts w:asciiTheme="minorBidi" w:hAnsiTheme="minorBidi"/>
          <w:sz w:val="24"/>
          <w:szCs w:val="24"/>
        </w:rPr>
        <w:t xml:space="preserve">Daniel in </w:t>
      </w:r>
      <w:r w:rsidR="00DB3C85" w:rsidRPr="002C6A4C">
        <w:rPr>
          <w:rFonts w:asciiTheme="minorBidi" w:hAnsiTheme="minorBidi"/>
          <w:sz w:val="24"/>
          <w:szCs w:val="24"/>
        </w:rPr>
        <w:t xml:space="preserve">the other two </w:t>
      </w:r>
      <w:r w:rsidR="00853551" w:rsidRPr="002C6A4C">
        <w:rPr>
          <w:rFonts w:asciiTheme="minorBidi" w:hAnsiTheme="minorBidi"/>
          <w:sz w:val="24"/>
          <w:szCs w:val="24"/>
        </w:rPr>
        <w:t xml:space="preserve">chapters </w:t>
      </w:r>
      <w:r w:rsidR="00DB3C85" w:rsidRPr="002C6A4C">
        <w:rPr>
          <w:rFonts w:asciiTheme="minorBidi" w:hAnsiTheme="minorBidi"/>
          <w:sz w:val="24"/>
          <w:szCs w:val="24"/>
        </w:rPr>
        <w:t>and</w:t>
      </w:r>
      <w:r w:rsidR="00853551" w:rsidRPr="002C6A4C">
        <w:rPr>
          <w:rFonts w:asciiTheme="minorBidi" w:hAnsiTheme="minorBidi"/>
          <w:sz w:val="24"/>
          <w:szCs w:val="24"/>
        </w:rPr>
        <w:t xml:space="preserve"> the Daniel of the </w:t>
      </w:r>
      <w:r w:rsidR="000059FB" w:rsidRPr="002C6A4C">
        <w:rPr>
          <w:rFonts w:asciiTheme="minorBidi" w:hAnsiTheme="minorBidi"/>
          <w:sz w:val="24"/>
          <w:szCs w:val="24"/>
        </w:rPr>
        <w:t>Hebrew Bible</w:t>
      </w:r>
      <w:r w:rsidR="00DF3356" w:rsidRPr="002C6A4C">
        <w:rPr>
          <w:rFonts w:asciiTheme="minorBidi" w:hAnsiTheme="minorBidi"/>
          <w:sz w:val="24"/>
          <w:szCs w:val="24"/>
        </w:rPr>
        <w:t>,</w:t>
      </w:r>
      <w:r w:rsidR="00DB3C85" w:rsidRPr="002C6A4C">
        <w:rPr>
          <w:rFonts w:asciiTheme="minorBidi" w:hAnsiTheme="minorBidi"/>
          <w:sz w:val="24"/>
          <w:szCs w:val="24"/>
        </w:rPr>
        <w:t xml:space="preserve"> except for their refusal to bow down to </w:t>
      </w:r>
      <w:r w:rsidR="00C41C91" w:rsidRPr="002C6A4C">
        <w:rPr>
          <w:rFonts w:asciiTheme="minorBidi" w:hAnsiTheme="minorBidi"/>
          <w:sz w:val="24"/>
          <w:szCs w:val="24"/>
        </w:rPr>
        <w:t xml:space="preserve">the </w:t>
      </w:r>
      <w:r w:rsidR="00DB3C85" w:rsidRPr="002C6A4C">
        <w:rPr>
          <w:rFonts w:asciiTheme="minorBidi" w:hAnsiTheme="minorBidi"/>
          <w:sz w:val="24"/>
          <w:szCs w:val="24"/>
        </w:rPr>
        <w:t>gods</w:t>
      </w:r>
      <w:r w:rsidR="00C41C91" w:rsidRPr="002C6A4C">
        <w:rPr>
          <w:rFonts w:ascii="Arial" w:hAnsi="Arial" w:cs="Arial"/>
          <w:color w:val="222222"/>
          <w:sz w:val="24"/>
          <w:szCs w:val="24"/>
          <w:shd w:val="clear" w:color="auto" w:fill="FFFFFF"/>
        </w:rPr>
        <w:t xml:space="preserve"> worshipped by Nebuchadnezzar</w:t>
      </w:r>
      <w:r w:rsidR="00840ABF" w:rsidRPr="002C6A4C">
        <w:rPr>
          <w:rFonts w:ascii="Arial" w:hAnsi="Arial" w:cs="Arial"/>
          <w:color w:val="222222"/>
          <w:sz w:val="24"/>
          <w:szCs w:val="24"/>
          <w:shd w:val="clear" w:color="auto" w:fill="FFFFFF"/>
        </w:rPr>
        <w:t>, who was the powerful and long-lived king of Babylon in the 5</w:t>
      </w:r>
      <w:r w:rsidR="00840ABF" w:rsidRPr="002C6A4C">
        <w:rPr>
          <w:rFonts w:ascii="Arial" w:hAnsi="Arial" w:cs="Arial"/>
          <w:color w:val="222222"/>
          <w:sz w:val="24"/>
          <w:szCs w:val="24"/>
          <w:shd w:val="clear" w:color="auto" w:fill="FFFFFF"/>
          <w:vertAlign w:val="superscript"/>
        </w:rPr>
        <w:t>th</w:t>
      </w:r>
      <w:r w:rsidR="00840ABF" w:rsidRPr="002C6A4C">
        <w:rPr>
          <w:rFonts w:ascii="Arial" w:hAnsi="Arial" w:cs="Arial"/>
          <w:color w:val="222222"/>
          <w:sz w:val="24"/>
          <w:szCs w:val="24"/>
          <w:shd w:val="clear" w:color="auto" w:fill="FFFFFF"/>
        </w:rPr>
        <w:t xml:space="preserve"> and 6</w:t>
      </w:r>
      <w:r w:rsidR="00840ABF" w:rsidRPr="002C6A4C">
        <w:rPr>
          <w:rFonts w:ascii="Arial" w:hAnsi="Arial" w:cs="Arial"/>
          <w:color w:val="222222"/>
          <w:sz w:val="24"/>
          <w:szCs w:val="24"/>
          <w:shd w:val="clear" w:color="auto" w:fill="FFFFFF"/>
          <w:vertAlign w:val="superscript"/>
        </w:rPr>
        <w:t>th</w:t>
      </w:r>
      <w:r w:rsidR="00840ABF" w:rsidRPr="002C6A4C">
        <w:rPr>
          <w:rFonts w:ascii="Arial" w:hAnsi="Arial" w:cs="Arial"/>
          <w:color w:val="222222"/>
          <w:sz w:val="24"/>
          <w:szCs w:val="24"/>
          <w:shd w:val="clear" w:color="auto" w:fill="FFFFFF"/>
        </w:rPr>
        <w:t xml:space="preserve"> century BCE.  He is a convenient person to select if one needs a villain in a Jewish story that takes place before the new era</w:t>
      </w:r>
      <w:r w:rsidR="00853551" w:rsidRPr="002C6A4C">
        <w:rPr>
          <w:rFonts w:asciiTheme="minorBidi" w:hAnsiTheme="minorBidi"/>
          <w:sz w:val="24"/>
          <w:szCs w:val="24"/>
        </w:rPr>
        <w:t>.</w:t>
      </w:r>
    </w:p>
    <w:p w:rsidR="009D3D3E" w:rsidRDefault="009D3D3E" w:rsidP="009D3D3E">
      <w:pPr>
        <w:pStyle w:val="NoSpacing"/>
        <w:ind w:left="1440"/>
        <w:rPr>
          <w:rFonts w:asciiTheme="minorBidi" w:hAnsiTheme="minorBidi"/>
          <w:sz w:val="24"/>
          <w:szCs w:val="24"/>
        </w:rPr>
      </w:pPr>
    </w:p>
    <w:p w:rsidR="00EB06CA" w:rsidRDefault="00A562A9" w:rsidP="00360039">
      <w:pPr>
        <w:pStyle w:val="NoSpacing"/>
        <w:numPr>
          <w:ilvl w:val="1"/>
          <w:numId w:val="20"/>
        </w:numPr>
        <w:rPr>
          <w:rFonts w:asciiTheme="minorBidi" w:hAnsiTheme="minorBidi"/>
          <w:sz w:val="24"/>
          <w:szCs w:val="24"/>
        </w:rPr>
      </w:pPr>
      <w:r>
        <w:rPr>
          <w:rFonts w:asciiTheme="minorBidi" w:hAnsiTheme="minorBidi"/>
          <w:sz w:val="24"/>
          <w:szCs w:val="24"/>
        </w:rPr>
        <w:t>In the chapter where Daniel plays no role, we m</w:t>
      </w:r>
      <w:r w:rsidR="00A10172" w:rsidRPr="00EB06CA">
        <w:rPr>
          <w:rFonts w:asciiTheme="minorBidi" w:hAnsiTheme="minorBidi"/>
          <w:sz w:val="24"/>
          <w:szCs w:val="24"/>
        </w:rPr>
        <w:t xml:space="preserve">eet </w:t>
      </w:r>
      <w:proofErr w:type="spellStart"/>
      <w:r w:rsidR="00E470A9" w:rsidRPr="00EB06CA">
        <w:rPr>
          <w:rFonts w:asciiTheme="minorBidi" w:hAnsiTheme="minorBidi"/>
          <w:sz w:val="24"/>
          <w:szCs w:val="24"/>
        </w:rPr>
        <w:t>Azariah</w:t>
      </w:r>
      <w:proofErr w:type="spellEnd"/>
      <w:r>
        <w:rPr>
          <w:rFonts w:asciiTheme="minorBidi" w:hAnsiTheme="minorBidi"/>
          <w:sz w:val="24"/>
          <w:szCs w:val="24"/>
        </w:rPr>
        <w:t xml:space="preserve">, </w:t>
      </w:r>
      <w:r w:rsidR="00FD4635" w:rsidRPr="00EB06CA">
        <w:rPr>
          <w:rFonts w:asciiTheme="minorBidi" w:hAnsiTheme="minorBidi"/>
          <w:sz w:val="24"/>
          <w:szCs w:val="24"/>
        </w:rPr>
        <w:t xml:space="preserve">who </w:t>
      </w:r>
      <w:r w:rsidR="00360039">
        <w:rPr>
          <w:rFonts w:asciiTheme="minorBidi" w:hAnsiTheme="minorBidi"/>
          <w:sz w:val="24"/>
          <w:szCs w:val="24"/>
        </w:rPr>
        <w:t xml:space="preserve">one of </w:t>
      </w:r>
      <w:r w:rsidR="00FD4635" w:rsidRPr="00EB06CA">
        <w:rPr>
          <w:rFonts w:asciiTheme="minorBidi" w:hAnsiTheme="minorBidi"/>
          <w:sz w:val="24"/>
          <w:szCs w:val="24"/>
        </w:rPr>
        <w:t>was</w:t>
      </w:r>
      <w:r w:rsidR="00E470A9" w:rsidRPr="00EB06CA">
        <w:rPr>
          <w:rFonts w:asciiTheme="minorBidi" w:hAnsiTheme="minorBidi"/>
          <w:sz w:val="24"/>
          <w:szCs w:val="24"/>
        </w:rPr>
        <w:t xml:space="preserve"> Daniel’s </w:t>
      </w:r>
      <w:r w:rsidR="00FD4635" w:rsidRPr="00EB06CA">
        <w:rPr>
          <w:rFonts w:asciiTheme="minorBidi" w:hAnsiTheme="minorBidi"/>
          <w:sz w:val="24"/>
          <w:szCs w:val="24"/>
        </w:rPr>
        <w:t>com</w:t>
      </w:r>
      <w:r w:rsidR="007C3FD1" w:rsidRPr="00EB06CA">
        <w:rPr>
          <w:rFonts w:asciiTheme="minorBidi" w:hAnsiTheme="minorBidi"/>
          <w:sz w:val="24"/>
          <w:szCs w:val="24"/>
        </w:rPr>
        <w:t>pan</w:t>
      </w:r>
      <w:r w:rsidR="00E470A9" w:rsidRPr="00EB06CA">
        <w:rPr>
          <w:rFonts w:asciiTheme="minorBidi" w:hAnsiTheme="minorBidi"/>
          <w:sz w:val="24"/>
          <w:szCs w:val="24"/>
        </w:rPr>
        <w:t>ion in th</w:t>
      </w:r>
      <w:r w:rsidR="00FD4635" w:rsidRPr="00EB06CA">
        <w:rPr>
          <w:rFonts w:asciiTheme="minorBidi" w:hAnsiTheme="minorBidi"/>
          <w:sz w:val="24"/>
          <w:szCs w:val="24"/>
        </w:rPr>
        <w:t xml:space="preserve">e </w:t>
      </w:r>
      <w:r w:rsidR="00E470A9" w:rsidRPr="00EB06CA">
        <w:rPr>
          <w:rFonts w:asciiTheme="minorBidi" w:hAnsiTheme="minorBidi"/>
          <w:sz w:val="24"/>
          <w:szCs w:val="24"/>
        </w:rPr>
        <w:t xml:space="preserve">furnace </w:t>
      </w:r>
      <w:r w:rsidR="007C3FD1" w:rsidRPr="00EB06CA">
        <w:rPr>
          <w:rFonts w:asciiTheme="minorBidi" w:hAnsiTheme="minorBidi"/>
          <w:sz w:val="24"/>
          <w:szCs w:val="24"/>
        </w:rPr>
        <w:t>(</w:t>
      </w:r>
      <w:bookmarkStart w:id="0" w:name="_GoBack"/>
      <w:bookmarkEnd w:id="0"/>
      <w:r w:rsidR="007C3FD1" w:rsidRPr="00EB06CA">
        <w:rPr>
          <w:rFonts w:ascii="Arial" w:hAnsi="Arial" w:cs="Arial"/>
          <w:i/>
          <w:iCs/>
          <w:color w:val="222222"/>
          <w:sz w:val="24"/>
          <w:szCs w:val="24"/>
          <w:shd w:val="clear" w:color="auto" w:fill="FFFFFF"/>
        </w:rPr>
        <w:t>Daniel</w:t>
      </w:r>
      <w:r w:rsidR="007C3FD1" w:rsidRPr="00EB06CA">
        <w:rPr>
          <w:rFonts w:ascii="Arial" w:hAnsi="Arial" w:cs="Arial"/>
          <w:color w:val="222222"/>
          <w:sz w:val="24"/>
          <w:szCs w:val="24"/>
          <w:shd w:val="clear" w:color="auto" w:fill="FFFFFF"/>
        </w:rPr>
        <w:t xml:space="preserve"> 1-3)</w:t>
      </w:r>
      <w:r w:rsidR="00784CE2">
        <w:rPr>
          <w:rFonts w:ascii="Arial" w:hAnsi="Arial" w:cs="Arial"/>
          <w:color w:val="222222"/>
          <w:sz w:val="24"/>
          <w:szCs w:val="24"/>
          <w:shd w:val="clear" w:color="auto" w:fill="FFFFFF"/>
        </w:rPr>
        <w:t>. He</w:t>
      </w:r>
      <w:r w:rsidR="00E470A9" w:rsidRPr="00EB06CA">
        <w:rPr>
          <w:rFonts w:ascii="Arial" w:hAnsi="Arial" w:cs="Arial"/>
          <w:color w:val="222222"/>
          <w:sz w:val="24"/>
          <w:szCs w:val="24"/>
          <w:shd w:val="clear" w:color="auto" w:fill="FFFFFF"/>
        </w:rPr>
        <w:t xml:space="preserve"> is </w:t>
      </w:r>
      <w:r w:rsidR="00784CE2">
        <w:rPr>
          <w:rFonts w:ascii="Arial" w:hAnsi="Arial" w:cs="Arial"/>
          <w:color w:val="222222"/>
          <w:sz w:val="24"/>
          <w:szCs w:val="24"/>
          <w:shd w:val="clear" w:color="auto" w:fill="FFFFFF"/>
        </w:rPr>
        <w:t xml:space="preserve">said to be </w:t>
      </w:r>
      <w:r w:rsidR="00CD3DC8" w:rsidRPr="00EB06CA">
        <w:rPr>
          <w:rFonts w:ascii="Arial" w:hAnsi="Arial" w:cs="Arial"/>
          <w:color w:val="222222"/>
          <w:sz w:val="24"/>
          <w:szCs w:val="24"/>
          <w:shd w:val="clear" w:color="auto" w:fill="FFFFFF"/>
        </w:rPr>
        <w:t xml:space="preserve">author of the prayer </w:t>
      </w:r>
      <w:r w:rsidR="005D3FBB" w:rsidRPr="00EB06CA">
        <w:rPr>
          <w:rFonts w:ascii="Arial" w:hAnsi="Arial" w:cs="Arial"/>
          <w:color w:val="222222"/>
          <w:sz w:val="24"/>
          <w:szCs w:val="24"/>
          <w:shd w:val="clear" w:color="auto" w:fill="FFFFFF"/>
        </w:rPr>
        <w:t xml:space="preserve">in the </w:t>
      </w:r>
      <w:r w:rsidR="00E470A9" w:rsidRPr="00EB06CA">
        <w:rPr>
          <w:rFonts w:ascii="Arial" w:hAnsi="Arial" w:cs="Arial"/>
          <w:color w:val="222222"/>
          <w:sz w:val="24"/>
          <w:szCs w:val="24"/>
          <w:shd w:val="clear" w:color="auto" w:fill="FFFFFF"/>
        </w:rPr>
        <w:t>chapter</w:t>
      </w:r>
      <w:r w:rsidR="007C3FD1" w:rsidRPr="00EB06CA">
        <w:rPr>
          <w:rFonts w:ascii="Arial" w:hAnsi="Arial" w:cs="Arial"/>
          <w:color w:val="222222"/>
          <w:sz w:val="24"/>
          <w:szCs w:val="24"/>
          <w:shd w:val="clear" w:color="auto" w:fill="FFFFFF"/>
        </w:rPr>
        <w:t xml:space="preserve"> </w:t>
      </w:r>
      <w:r w:rsidR="00CD3DC8" w:rsidRPr="00EB06CA">
        <w:rPr>
          <w:rFonts w:ascii="Arial" w:hAnsi="Arial" w:cs="Arial"/>
          <w:color w:val="222222"/>
          <w:sz w:val="24"/>
          <w:szCs w:val="24"/>
          <w:shd w:val="clear" w:color="auto" w:fill="FFFFFF"/>
        </w:rPr>
        <w:t xml:space="preserve">appropriately </w:t>
      </w:r>
      <w:r w:rsidR="007C3FD1" w:rsidRPr="00EB06CA">
        <w:rPr>
          <w:rFonts w:ascii="Arial" w:hAnsi="Arial" w:cs="Arial"/>
          <w:color w:val="222222"/>
          <w:sz w:val="24"/>
          <w:szCs w:val="24"/>
          <w:shd w:val="clear" w:color="auto" w:fill="FFFFFF"/>
        </w:rPr>
        <w:t xml:space="preserve">entitled </w:t>
      </w:r>
      <w:r w:rsidR="00840ABF">
        <w:rPr>
          <w:rFonts w:ascii="Arial" w:hAnsi="Arial" w:cs="Arial"/>
          <w:color w:val="222222"/>
          <w:sz w:val="24"/>
          <w:szCs w:val="24"/>
          <w:shd w:val="clear" w:color="auto" w:fill="FFFFFF"/>
        </w:rPr>
        <w:t>“</w:t>
      </w:r>
      <w:r w:rsidR="007C3FD1" w:rsidRPr="00840ABF">
        <w:rPr>
          <w:rFonts w:ascii="Arial" w:hAnsi="Arial" w:cs="Arial"/>
          <w:color w:val="222222"/>
          <w:sz w:val="24"/>
          <w:szCs w:val="24"/>
          <w:shd w:val="clear" w:color="auto" w:fill="FFFFFF"/>
        </w:rPr>
        <w:t>The Song of the Three Children</w:t>
      </w:r>
      <w:r w:rsidR="00CD3DC8" w:rsidRPr="00EB06CA">
        <w:rPr>
          <w:rFonts w:ascii="Arial" w:hAnsi="Arial" w:cs="Arial"/>
          <w:color w:val="222222"/>
          <w:sz w:val="24"/>
          <w:szCs w:val="24"/>
          <w:shd w:val="clear" w:color="auto" w:fill="FFFFFF"/>
        </w:rPr>
        <w:t>,</w:t>
      </w:r>
      <w:r w:rsidR="00840ABF">
        <w:rPr>
          <w:rFonts w:ascii="Arial" w:hAnsi="Arial" w:cs="Arial"/>
          <w:color w:val="222222"/>
          <w:sz w:val="24"/>
          <w:szCs w:val="24"/>
          <w:shd w:val="clear" w:color="auto" w:fill="FFFFFF"/>
        </w:rPr>
        <w:t>”</w:t>
      </w:r>
      <w:r w:rsidR="00CD3DC8" w:rsidRPr="00EB06CA">
        <w:rPr>
          <w:rFonts w:ascii="Arial" w:hAnsi="Arial" w:cs="Arial"/>
          <w:color w:val="222222"/>
          <w:sz w:val="24"/>
          <w:szCs w:val="24"/>
          <w:shd w:val="clear" w:color="auto" w:fill="FFFFFF"/>
        </w:rPr>
        <w:t xml:space="preserve"> which </w:t>
      </w:r>
      <w:r w:rsidR="00FD4635" w:rsidRPr="00EB06CA">
        <w:rPr>
          <w:rFonts w:ascii="Arial" w:hAnsi="Arial" w:cs="Arial"/>
          <w:color w:val="222222"/>
          <w:sz w:val="24"/>
          <w:szCs w:val="24"/>
          <w:shd w:val="clear" w:color="auto" w:fill="FFFFFF"/>
        </w:rPr>
        <w:t>ref</w:t>
      </w:r>
      <w:r w:rsidR="00CD3DC8" w:rsidRPr="00EB06CA">
        <w:rPr>
          <w:rFonts w:ascii="Arial" w:hAnsi="Arial" w:cs="Arial"/>
          <w:color w:val="222222"/>
          <w:sz w:val="24"/>
          <w:szCs w:val="24"/>
          <w:shd w:val="clear" w:color="auto" w:fill="FFFFFF"/>
        </w:rPr>
        <w:t xml:space="preserve">ers to the three young men who were </w:t>
      </w:r>
      <w:r w:rsidR="00FD4635" w:rsidRPr="00EB06CA">
        <w:rPr>
          <w:rFonts w:ascii="Arial" w:hAnsi="Arial" w:cs="Arial"/>
          <w:color w:val="222222"/>
          <w:sz w:val="24"/>
          <w:szCs w:val="24"/>
          <w:shd w:val="clear" w:color="auto" w:fill="FFFFFF"/>
        </w:rPr>
        <w:t xml:space="preserve">also </w:t>
      </w:r>
      <w:r w:rsidR="00CD3DC8" w:rsidRPr="00EB06CA">
        <w:rPr>
          <w:rFonts w:ascii="Arial" w:hAnsi="Arial" w:cs="Arial"/>
          <w:color w:val="222222"/>
          <w:sz w:val="24"/>
          <w:szCs w:val="24"/>
          <w:shd w:val="clear" w:color="auto" w:fill="FFFFFF"/>
        </w:rPr>
        <w:t>with Daniel in that furnace</w:t>
      </w:r>
      <w:r w:rsidR="00FD4635" w:rsidRPr="00EB06CA">
        <w:rPr>
          <w:rFonts w:ascii="Arial" w:hAnsi="Arial" w:cs="Arial"/>
          <w:color w:val="222222"/>
          <w:sz w:val="24"/>
          <w:szCs w:val="24"/>
          <w:shd w:val="clear" w:color="auto" w:fill="FFFFFF"/>
        </w:rPr>
        <w:t xml:space="preserve"> and who had</w:t>
      </w:r>
      <w:r w:rsidR="00264946" w:rsidRPr="00EB06CA">
        <w:rPr>
          <w:rFonts w:ascii="Arial" w:hAnsi="Arial" w:cs="Arial"/>
          <w:color w:val="222222"/>
          <w:sz w:val="24"/>
          <w:szCs w:val="24"/>
          <w:shd w:val="clear" w:color="auto" w:fill="FFFFFF"/>
        </w:rPr>
        <w:t xml:space="preserve"> followed his example in refusing </w:t>
      </w:r>
      <w:r w:rsidR="00FD4635" w:rsidRPr="00EB06CA">
        <w:rPr>
          <w:rFonts w:ascii="Arial" w:hAnsi="Arial" w:cs="Arial"/>
          <w:color w:val="222222"/>
          <w:sz w:val="24"/>
          <w:szCs w:val="24"/>
          <w:shd w:val="clear" w:color="auto" w:fill="FFFFFF"/>
        </w:rPr>
        <w:t xml:space="preserve">to bow down to </w:t>
      </w:r>
      <w:r w:rsidR="00840ABF">
        <w:rPr>
          <w:rFonts w:ascii="Arial" w:hAnsi="Arial" w:cs="Arial"/>
          <w:color w:val="222222"/>
          <w:sz w:val="24"/>
          <w:szCs w:val="24"/>
          <w:shd w:val="clear" w:color="auto" w:fill="FFFFFF"/>
        </w:rPr>
        <w:t>i</w:t>
      </w:r>
      <w:r w:rsidR="00784CE2">
        <w:rPr>
          <w:rFonts w:ascii="Arial" w:hAnsi="Arial" w:cs="Arial"/>
          <w:color w:val="222222"/>
          <w:sz w:val="24"/>
          <w:szCs w:val="24"/>
          <w:shd w:val="clear" w:color="auto" w:fill="FFFFFF"/>
        </w:rPr>
        <w:t>dol</w:t>
      </w:r>
      <w:r w:rsidR="005D3FBB" w:rsidRPr="00EB06CA">
        <w:rPr>
          <w:rFonts w:ascii="Arial" w:hAnsi="Arial" w:cs="Arial"/>
          <w:color w:val="222222"/>
          <w:sz w:val="24"/>
          <w:szCs w:val="24"/>
          <w:shd w:val="clear" w:color="auto" w:fill="FFFFFF"/>
        </w:rPr>
        <w:t>s</w:t>
      </w:r>
      <w:r w:rsidR="00840ABF">
        <w:rPr>
          <w:rFonts w:ascii="Arial" w:hAnsi="Arial" w:cs="Arial"/>
          <w:color w:val="222222"/>
          <w:sz w:val="24"/>
          <w:szCs w:val="24"/>
          <w:shd w:val="clear" w:color="auto" w:fill="FFFFFF"/>
        </w:rPr>
        <w:t>.</w:t>
      </w:r>
      <w:r w:rsidR="005D3FBB" w:rsidRPr="00EB06CA">
        <w:rPr>
          <w:rFonts w:ascii="Arial" w:hAnsi="Arial" w:cs="Arial"/>
          <w:color w:val="222222"/>
          <w:sz w:val="24"/>
          <w:szCs w:val="24"/>
          <w:shd w:val="clear" w:color="auto" w:fill="FFFFFF"/>
        </w:rPr>
        <w:t xml:space="preserve"> </w:t>
      </w:r>
      <w:r w:rsidR="00264946" w:rsidRPr="00840ABF">
        <w:rPr>
          <w:rFonts w:ascii="Arial" w:hAnsi="Arial" w:cs="Arial"/>
          <w:color w:val="222222"/>
          <w:sz w:val="24"/>
          <w:szCs w:val="24"/>
          <w:shd w:val="clear" w:color="auto" w:fill="FFFFFF"/>
        </w:rPr>
        <w:t>The Song</w:t>
      </w:r>
      <w:r w:rsidR="00264946" w:rsidRPr="00EB06CA">
        <w:rPr>
          <w:rFonts w:ascii="Arial" w:hAnsi="Arial" w:cs="Arial"/>
          <w:color w:val="222222"/>
          <w:sz w:val="24"/>
          <w:szCs w:val="24"/>
          <w:shd w:val="clear" w:color="auto" w:fill="FFFFFF"/>
        </w:rPr>
        <w:t xml:space="preserve"> is partly a complaint to God </w:t>
      </w:r>
      <w:r w:rsidR="005D3FBB" w:rsidRPr="00EB06CA">
        <w:rPr>
          <w:rFonts w:ascii="Arial" w:hAnsi="Arial" w:cs="Arial"/>
          <w:color w:val="222222"/>
          <w:sz w:val="24"/>
          <w:szCs w:val="24"/>
          <w:shd w:val="clear" w:color="auto" w:fill="FFFFFF"/>
        </w:rPr>
        <w:t xml:space="preserve">about why He let them be put into that furnace </w:t>
      </w:r>
      <w:r w:rsidR="00264946" w:rsidRPr="00EB06CA">
        <w:rPr>
          <w:rFonts w:ascii="Arial" w:hAnsi="Arial" w:cs="Arial"/>
          <w:color w:val="222222"/>
          <w:sz w:val="24"/>
          <w:szCs w:val="24"/>
          <w:shd w:val="clear" w:color="auto" w:fill="FFFFFF"/>
        </w:rPr>
        <w:t xml:space="preserve">and partly a </w:t>
      </w:r>
      <w:r w:rsidR="00784CE2">
        <w:rPr>
          <w:rFonts w:ascii="Arial" w:hAnsi="Arial" w:cs="Arial"/>
          <w:color w:val="222222"/>
          <w:sz w:val="24"/>
          <w:szCs w:val="24"/>
          <w:shd w:val="clear" w:color="auto" w:fill="FFFFFF"/>
        </w:rPr>
        <w:t xml:space="preserve">standard </w:t>
      </w:r>
      <w:r w:rsidR="00264946" w:rsidRPr="00EB06CA">
        <w:rPr>
          <w:rFonts w:ascii="Arial" w:hAnsi="Arial" w:cs="Arial"/>
          <w:color w:val="222222"/>
          <w:sz w:val="24"/>
          <w:szCs w:val="24"/>
          <w:shd w:val="clear" w:color="auto" w:fill="FFFFFF"/>
        </w:rPr>
        <w:t>blessing of God</w:t>
      </w:r>
      <w:r w:rsidR="005D3FBB" w:rsidRPr="00EB06CA">
        <w:rPr>
          <w:rFonts w:ascii="Arial" w:hAnsi="Arial" w:cs="Arial"/>
          <w:color w:val="222222"/>
          <w:sz w:val="24"/>
          <w:szCs w:val="24"/>
          <w:shd w:val="clear" w:color="auto" w:fill="FFFFFF"/>
        </w:rPr>
        <w:t>.  At the end</w:t>
      </w:r>
      <w:r w:rsidR="00264946" w:rsidRPr="00EB06CA">
        <w:rPr>
          <w:rFonts w:ascii="Arial" w:hAnsi="Arial" w:cs="Arial"/>
          <w:color w:val="222222"/>
          <w:sz w:val="24"/>
          <w:szCs w:val="24"/>
          <w:shd w:val="clear" w:color="auto" w:fill="FFFFFF"/>
        </w:rPr>
        <w:t xml:space="preserve">, </w:t>
      </w:r>
      <w:r w:rsidR="005D3FBB" w:rsidRPr="00EB06CA">
        <w:rPr>
          <w:rFonts w:ascii="Arial" w:hAnsi="Arial" w:cs="Arial"/>
          <w:color w:val="222222"/>
          <w:sz w:val="24"/>
          <w:szCs w:val="24"/>
          <w:shd w:val="clear" w:color="auto" w:fill="FFFFFF"/>
        </w:rPr>
        <w:t xml:space="preserve">the prayer </w:t>
      </w:r>
      <w:r w:rsidR="00264946" w:rsidRPr="00EB06CA">
        <w:rPr>
          <w:rFonts w:ascii="Arial" w:hAnsi="Arial" w:cs="Arial"/>
          <w:color w:val="222222"/>
          <w:sz w:val="24"/>
          <w:szCs w:val="24"/>
          <w:shd w:val="clear" w:color="auto" w:fill="FFFFFF"/>
        </w:rPr>
        <w:t xml:space="preserve">shifts </w:t>
      </w:r>
      <w:r w:rsidR="005D3FBB" w:rsidRPr="00EB06CA">
        <w:rPr>
          <w:rFonts w:ascii="Arial" w:hAnsi="Arial" w:cs="Arial"/>
          <w:color w:val="222222"/>
          <w:sz w:val="24"/>
          <w:szCs w:val="24"/>
          <w:shd w:val="clear" w:color="auto" w:fill="FFFFFF"/>
        </w:rPr>
        <w:t xml:space="preserve">to </w:t>
      </w:r>
      <w:r w:rsidR="00264946" w:rsidRPr="00EB06CA">
        <w:rPr>
          <w:rFonts w:ascii="Arial" w:hAnsi="Arial" w:cs="Arial"/>
          <w:color w:val="222222"/>
          <w:sz w:val="24"/>
          <w:szCs w:val="24"/>
          <w:shd w:val="clear" w:color="auto" w:fill="FFFFFF"/>
        </w:rPr>
        <w:t xml:space="preserve">an antiphonal passage that </w:t>
      </w:r>
      <w:r w:rsidR="005D3FBB" w:rsidRPr="00EB06CA">
        <w:rPr>
          <w:rFonts w:ascii="Arial" w:hAnsi="Arial" w:cs="Arial"/>
          <w:color w:val="222222"/>
          <w:sz w:val="24"/>
          <w:szCs w:val="24"/>
          <w:shd w:val="clear" w:color="auto" w:fill="FFFFFF"/>
        </w:rPr>
        <w:t xml:space="preserve">I find hard to think </w:t>
      </w:r>
      <w:r w:rsidR="00A341A3">
        <w:rPr>
          <w:rFonts w:ascii="Arial" w:hAnsi="Arial" w:cs="Arial"/>
          <w:color w:val="222222"/>
          <w:sz w:val="24"/>
          <w:szCs w:val="24"/>
          <w:shd w:val="clear" w:color="auto" w:fill="FFFFFF"/>
        </w:rPr>
        <w:t xml:space="preserve">of </w:t>
      </w:r>
      <w:r w:rsidR="005D3FBB" w:rsidRPr="00EB06CA">
        <w:rPr>
          <w:rFonts w:ascii="Arial" w:hAnsi="Arial" w:cs="Arial"/>
          <w:color w:val="222222"/>
          <w:sz w:val="24"/>
          <w:szCs w:val="24"/>
          <w:shd w:val="clear" w:color="auto" w:fill="FFFFFF"/>
        </w:rPr>
        <w:t>s</w:t>
      </w:r>
      <w:r w:rsidR="00784CE2">
        <w:rPr>
          <w:rFonts w:ascii="Arial" w:hAnsi="Arial" w:cs="Arial"/>
          <w:color w:val="222222"/>
          <w:sz w:val="24"/>
          <w:szCs w:val="24"/>
          <w:shd w:val="clear" w:color="auto" w:fill="FFFFFF"/>
        </w:rPr>
        <w:t>i</w:t>
      </w:r>
      <w:r w:rsidR="005D3FBB" w:rsidRPr="00EB06CA">
        <w:rPr>
          <w:rFonts w:ascii="Arial" w:hAnsi="Arial" w:cs="Arial"/>
          <w:color w:val="222222"/>
          <w:sz w:val="24"/>
          <w:szCs w:val="24"/>
          <w:shd w:val="clear" w:color="auto" w:fill="FFFFFF"/>
        </w:rPr>
        <w:t>ng</w:t>
      </w:r>
      <w:r w:rsidR="00784CE2">
        <w:rPr>
          <w:rFonts w:ascii="Arial" w:hAnsi="Arial" w:cs="Arial"/>
          <w:color w:val="222222"/>
          <w:sz w:val="24"/>
          <w:szCs w:val="24"/>
          <w:shd w:val="clear" w:color="auto" w:fill="FFFFFF"/>
        </w:rPr>
        <w:t>ing</w:t>
      </w:r>
      <w:r w:rsidR="005D3FBB" w:rsidRPr="00EB06CA">
        <w:rPr>
          <w:rFonts w:ascii="Arial" w:hAnsi="Arial" w:cs="Arial"/>
          <w:color w:val="222222"/>
          <w:sz w:val="24"/>
          <w:szCs w:val="24"/>
          <w:shd w:val="clear" w:color="auto" w:fill="FFFFFF"/>
        </w:rPr>
        <w:t xml:space="preserve"> when threatened by </w:t>
      </w:r>
      <w:r w:rsidR="00A341A3">
        <w:rPr>
          <w:rFonts w:ascii="Arial" w:hAnsi="Arial" w:cs="Arial"/>
          <w:color w:val="222222"/>
          <w:sz w:val="24"/>
          <w:szCs w:val="24"/>
          <w:shd w:val="clear" w:color="auto" w:fill="FFFFFF"/>
        </w:rPr>
        <w:t xml:space="preserve">a painful </w:t>
      </w:r>
      <w:r w:rsidR="005D3FBB" w:rsidRPr="00EB06CA">
        <w:rPr>
          <w:rFonts w:ascii="Arial" w:hAnsi="Arial" w:cs="Arial"/>
          <w:color w:val="222222"/>
          <w:sz w:val="24"/>
          <w:szCs w:val="24"/>
          <w:shd w:val="clear" w:color="auto" w:fill="FFFFFF"/>
        </w:rPr>
        <w:t>death.</w:t>
      </w:r>
    </w:p>
    <w:p w:rsidR="00EB06CA" w:rsidRDefault="00EB06CA" w:rsidP="00EB06CA">
      <w:pPr>
        <w:pStyle w:val="NoSpacing"/>
        <w:ind w:left="1440"/>
        <w:rPr>
          <w:rFonts w:asciiTheme="minorBidi" w:hAnsiTheme="minorBidi"/>
          <w:sz w:val="24"/>
          <w:szCs w:val="24"/>
        </w:rPr>
      </w:pPr>
    </w:p>
    <w:p w:rsidR="00EB06CA" w:rsidRPr="00A341A3" w:rsidRDefault="00912E31" w:rsidP="00B118BA">
      <w:pPr>
        <w:pStyle w:val="NoSpacing"/>
        <w:numPr>
          <w:ilvl w:val="1"/>
          <w:numId w:val="20"/>
        </w:numPr>
        <w:rPr>
          <w:rFonts w:asciiTheme="minorBidi" w:hAnsiTheme="minorBidi"/>
          <w:sz w:val="24"/>
          <w:szCs w:val="24"/>
        </w:rPr>
      </w:pPr>
      <w:r w:rsidRPr="00EB06CA">
        <w:rPr>
          <w:rFonts w:ascii="Arial" w:hAnsi="Arial" w:cs="Arial"/>
          <w:color w:val="222222"/>
          <w:sz w:val="24"/>
          <w:szCs w:val="24"/>
          <w:shd w:val="clear" w:color="auto" w:fill="FFFFFF"/>
        </w:rPr>
        <w:t xml:space="preserve">Another of the three chapters is entitled </w:t>
      </w:r>
      <w:r w:rsidRPr="00EB06CA">
        <w:rPr>
          <w:rFonts w:ascii="Arial" w:hAnsi="Arial" w:cs="Arial"/>
          <w:i/>
          <w:iCs/>
          <w:color w:val="222222"/>
          <w:sz w:val="24"/>
          <w:szCs w:val="24"/>
          <w:shd w:val="clear" w:color="auto" w:fill="FFFFFF"/>
        </w:rPr>
        <w:t>The Story of Bel and the Dragon.</w:t>
      </w:r>
      <w:r w:rsidRPr="00EB06CA">
        <w:rPr>
          <w:rFonts w:ascii="Arial" w:hAnsi="Arial" w:cs="Arial"/>
          <w:color w:val="222222"/>
          <w:sz w:val="24"/>
          <w:szCs w:val="24"/>
          <w:shd w:val="clear" w:color="auto" w:fill="FFFFFF"/>
        </w:rPr>
        <w:t xml:space="preserve">  Bel is an idol, and the Dragon is a hu</w:t>
      </w:r>
      <w:r w:rsidR="009D3D3E">
        <w:rPr>
          <w:rFonts w:ascii="Arial" w:hAnsi="Arial" w:cs="Arial"/>
          <w:color w:val="222222"/>
          <w:sz w:val="24"/>
          <w:szCs w:val="24"/>
          <w:shd w:val="clear" w:color="auto" w:fill="FFFFFF"/>
        </w:rPr>
        <w:t>ge</w:t>
      </w:r>
      <w:r w:rsidRPr="00EB06CA">
        <w:rPr>
          <w:rFonts w:ascii="Arial" w:hAnsi="Arial" w:cs="Arial"/>
          <w:color w:val="222222"/>
          <w:sz w:val="24"/>
          <w:szCs w:val="24"/>
          <w:shd w:val="clear" w:color="auto" w:fill="FFFFFF"/>
        </w:rPr>
        <w:t xml:space="preserve"> serpent kept by Cyprus, king of Persia.  Da</w:t>
      </w:r>
      <w:r w:rsidR="005D3FBB" w:rsidRPr="00EB06CA">
        <w:rPr>
          <w:rFonts w:ascii="Arial" w:hAnsi="Arial" w:cs="Arial"/>
          <w:color w:val="222222"/>
          <w:sz w:val="24"/>
          <w:szCs w:val="24"/>
          <w:shd w:val="clear" w:color="auto" w:fill="FFFFFF"/>
        </w:rPr>
        <w:t xml:space="preserve">niel is a companion of the king, </w:t>
      </w:r>
      <w:r w:rsidRPr="00EB06CA">
        <w:rPr>
          <w:rFonts w:ascii="Arial" w:hAnsi="Arial" w:cs="Arial"/>
          <w:color w:val="222222"/>
          <w:sz w:val="24"/>
          <w:szCs w:val="24"/>
          <w:shd w:val="clear" w:color="auto" w:fill="FFFFFF"/>
        </w:rPr>
        <w:t xml:space="preserve">and he sets out to destroy these two </w:t>
      </w:r>
      <w:r w:rsidR="005D3FBB" w:rsidRPr="00EB06CA">
        <w:rPr>
          <w:rFonts w:ascii="Arial" w:hAnsi="Arial" w:cs="Arial"/>
          <w:color w:val="222222"/>
          <w:sz w:val="24"/>
          <w:szCs w:val="24"/>
          <w:shd w:val="clear" w:color="auto" w:fill="FFFFFF"/>
        </w:rPr>
        <w:t>false gods</w:t>
      </w:r>
      <w:r w:rsidRPr="00EB06CA">
        <w:rPr>
          <w:rFonts w:ascii="Arial" w:hAnsi="Arial" w:cs="Arial"/>
          <w:color w:val="222222"/>
          <w:sz w:val="24"/>
          <w:szCs w:val="24"/>
          <w:shd w:val="clear" w:color="auto" w:fill="FFFFFF"/>
        </w:rPr>
        <w:t>.  First</w:t>
      </w:r>
      <w:r w:rsidR="005D3FBB" w:rsidRPr="00EB06CA">
        <w:rPr>
          <w:rFonts w:ascii="Arial" w:hAnsi="Arial" w:cs="Arial"/>
          <w:color w:val="222222"/>
          <w:sz w:val="24"/>
          <w:szCs w:val="24"/>
          <w:shd w:val="clear" w:color="auto" w:fill="FFFFFF"/>
        </w:rPr>
        <w:t>. Daniel</w:t>
      </w:r>
      <w:r w:rsidRPr="00EB06CA">
        <w:rPr>
          <w:rFonts w:ascii="Arial" w:hAnsi="Arial" w:cs="Arial"/>
          <w:color w:val="222222"/>
          <w:sz w:val="24"/>
          <w:szCs w:val="24"/>
          <w:shd w:val="clear" w:color="auto" w:fill="FFFFFF"/>
        </w:rPr>
        <w:t xml:space="preserve"> shows the king that it is his priests </w:t>
      </w:r>
      <w:r w:rsidR="008877B8" w:rsidRPr="00EB06CA">
        <w:rPr>
          <w:rFonts w:ascii="Arial" w:hAnsi="Arial" w:cs="Arial"/>
          <w:color w:val="222222"/>
          <w:sz w:val="24"/>
          <w:szCs w:val="24"/>
          <w:shd w:val="clear" w:color="auto" w:fill="FFFFFF"/>
        </w:rPr>
        <w:t xml:space="preserve">and their families </w:t>
      </w:r>
      <w:r w:rsidRPr="00EB06CA">
        <w:rPr>
          <w:rFonts w:ascii="Arial" w:hAnsi="Arial" w:cs="Arial"/>
          <w:color w:val="222222"/>
          <w:sz w:val="24"/>
          <w:szCs w:val="24"/>
          <w:shd w:val="clear" w:color="auto" w:fill="FFFFFF"/>
        </w:rPr>
        <w:t>who are eating the food and wine set aside for the idol</w:t>
      </w:r>
      <w:r w:rsidR="008877B8" w:rsidRPr="00EB06CA">
        <w:rPr>
          <w:rFonts w:ascii="Arial" w:hAnsi="Arial" w:cs="Arial"/>
          <w:color w:val="222222"/>
          <w:sz w:val="24"/>
          <w:szCs w:val="24"/>
          <w:shd w:val="clear" w:color="auto" w:fill="FFFFFF"/>
        </w:rPr>
        <w:t>.  After that</w:t>
      </w:r>
      <w:r w:rsidRPr="00EB06CA">
        <w:rPr>
          <w:rFonts w:ascii="Arial" w:hAnsi="Arial" w:cs="Arial"/>
          <w:color w:val="222222"/>
          <w:sz w:val="24"/>
          <w:szCs w:val="24"/>
          <w:shd w:val="clear" w:color="auto" w:fill="FFFFFF"/>
        </w:rPr>
        <w:t xml:space="preserve">, </w:t>
      </w:r>
      <w:r w:rsidR="008877B8" w:rsidRPr="00EB06CA">
        <w:rPr>
          <w:rFonts w:ascii="Arial" w:hAnsi="Arial" w:cs="Arial"/>
          <w:color w:val="222222"/>
          <w:sz w:val="24"/>
          <w:szCs w:val="24"/>
          <w:shd w:val="clear" w:color="auto" w:fill="FFFFFF"/>
        </w:rPr>
        <w:t xml:space="preserve">Daniel </w:t>
      </w:r>
      <w:r w:rsidRPr="00EB06CA">
        <w:rPr>
          <w:rFonts w:ascii="Arial" w:hAnsi="Arial" w:cs="Arial"/>
          <w:color w:val="222222"/>
          <w:sz w:val="24"/>
          <w:szCs w:val="24"/>
          <w:shd w:val="clear" w:color="auto" w:fill="FFFFFF"/>
        </w:rPr>
        <w:t xml:space="preserve">feeds the serpent some </w:t>
      </w:r>
      <w:r w:rsidR="007159BA" w:rsidRPr="00EB06CA">
        <w:rPr>
          <w:rFonts w:ascii="Arial" w:hAnsi="Arial" w:cs="Arial"/>
          <w:color w:val="222222"/>
          <w:sz w:val="24"/>
          <w:szCs w:val="24"/>
          <w:shd w:val="clear" w:color="auto" w:fill="FFFFFF"/>
        </w:rPr>
        <w:t>stew containing a lot of tar, which cause</w:t>
      </w:r>
      <w:r w:rsidR="008877B8" w:rsidRPr="00EB06CA">
        <w:rPr>
          <w:rFonts w:ascii="Arial" w:hAnsi="Arial" w:cs="Arial"/>
          <w:color w:val="222222"/>
          <w:sz w:val="24"/>
          <w:szCs w:val="24"/>
          <w:shd w:val="clear" w:color="auto" w:fill="FFFFFF"/>
        </w:rPr>
        <w:t>s</w:t>
      </w:r>
      <w:r w:rsidR="007159BA" w:rsidRPr="00EB06CA">
        <w:rPr>
          <w:rFonts w:ascii="Arial" w:hAnsi="Arial" w:cs="Arial"/>
          <w:color w:val="222222"/>
          <w:sz w:val="24"/>
          <w:szCs w:val="24"/>
          <w:shd w:val="clear" w:color="auto" w:fill="FFFFFF"/>
        </w:rPr>
        <w:t xml:space="preserve"> </w:t>
      </w:r>
      <w:r w:rsidR="00784CE2">
        <w:rPr>
          <w:rFonts w:ascii="Arial" w:hAnsi="Arial" w:cs="Arial"/>
          <w:color w:val="222222"/>
          <w:sz w:val="24"/>
          <w:szCs w:val="24"/>
          <w:shd w:val="clear" w:color="auto" w:fill="FFFFFF"/>
        </w:rPr>
        <w:t>its</w:t>
      </w:r>
      <w:r w:rsidR="007159BA" w:rsidRPr="00EB06CA">
        <w:rPr>
          <w:rFonts w:ascii="Arial" w:hAnsi="Arial" w:cs="Arial"/>
          <w:color w:val="222222"/>
          <w:sz w:val="24"/>
          <w:szCs w:val="24"/>
          <w:shd w:val="clear" w:color="auto" w:fill="FFFFFF"/>
        </w:rPr>
        <w:t xml:space="preserve"> stomach to burst.  </w:t>
      </w:r>
      <w:r w:rsidR="00407EA5">
        <w:rPr>
          <w:rFonts w:ascii="Arial" w:hAnsi="Arial" w:cs="Arial"/>
          <w:color w:val="222222"/>
          <w:sz w:val="24"/>
          <w:szCs w:val="24"/>
          <w:shd w:val="clear" w:color="auto" w:fill="FFFFFF"/>
        </w:rPr>
        <w:t>Unfortunately for Daniel, s</w:t>
      </w:r>
      <w:r w:rsidR="007159BA" w:rsidRPr="00EB06CA">
        <w:rPr>
          <w:rFonts w:ascii="Arial" w:hAnsi="Arial" w:cs="Arial"/>
          <w:color w:val="222222"/>
          <w:sz w:val="24"/>
          <w:szCs w:val="24"/>
          <w:shd w:val="clear" w:color="auto" w:fill="FFFFFF"/>
        </w:rPr>
        <w:t>o far from being pleased, the king</w:t>
      </w:r>
      <w:r w:rsidR="008877B8" w:rsidRPr="00EB06CA">
        <w:rPr>
          <w:rFonts w:ascii="Arial" w:hAnsi="Arial" w:cs="Arial"/>
          <w:color w:val="222222"/>
          <w:sz w:val="24"/>
          <w:szCs w:val="24"/>
          <w:shd w:val="clear" w:color="auto" w:fill="FFFFFF"/>
        </w:rPr>
        <w:t>, the priests,</w:t>
      </w:r>
      <w:r w:rsidR="00A341A3">
        <w:rPr>
          <w:rFonts w:ascii="Arial" w:hAnsi="Arial" w:cs="Arial"/>
          <w:color w:val="222222"/>
          <w:sz w:val="24"/>
          <w:szCs w:val="24"/>
          <w:shd w:val="clear" w:color="auto" w:fill="FFFFFF"/>
        </w:rPr>
        <w:t xml:space="preserve"> and </w:t>
      </w:r>
      <w:r w:rsidR="007159BA" w:rsidRPr="00EB06CA">
        <w:rPr>
          <w:rFonts w:ascii="Arial" w:hAnsi="Arial" w:cs="Arial"/>
          <w:color w:val="222222"/>
          <w:sz w:val="24"/>
          <w:szCs w:val="24"/>
          <w:shd w:val="clear" w:color="auto" w:fill="FFFFFF"/>
        </w:rPr>
        <w:t xml:space="preserve">other </w:t>
      </w:r>
      <w:r w:rsidR="00A341A3">
        <w:rPr>
          <w:rFonts w:ascii="Arial" w:hAnsi="Arial" w:cs="Arial"/>
          <w:color w:val="222222"/>
          <w:sz w:val="24"/>
          <w:szCs w:val="24"/>
          <w:shd w:val="clear" w:color="auto" w:fill="FFFFFF"/>
        </w:rPr>
        <w:t>courtier</w:t>
      </w:r>
      <w:r w:rsidR="00C73379" w:rsidRPr="00EB06CA">
        <w:rPr>
          <w:rFonts w:ascii="Arial" w:hAnsi="Arial" w:cs="Arial"/>
          <w:color w:val="222222"/>
          <w:sz w:val="24"/>
          <w:szCs w:val="24"/>
          <w:shd w:val="clear" w:color="auto" w:fill="FFFFFF"/>
        </w:rPr>
        <w:t xml:space="preserve">s </w:t>
      </w:r>
      <w:r w:rsidR="007159BA" w:rsidRPr="00EB06CA">
        <w:rPr>
          <w:rFonts w:ascii="Arial" w:hAnsi="Arial" w:cs="Arial"/>
          <w:color w:val="222222"/>
          <w:sz w:val="24"/>
          <w:szCs w:val="24"/>
          <w:shd w:val="clear" w:color="auto" w:fill="FFFFFF"/>
        </w:rPr>
        <w:t xml:space="preserve">sentence Daniel to be put in the lion’s den, which </w:t>
      </w:r>
      <w:r w:rsidR="00F80709" w:rsidRPr="00EB06CA">
        <w:rPr>
          <w:rFonts w:ascii="Arial" w:hAnsi="Arial" w:cs="Arial"/>
          <w:color w:val="222222"/>
          <w:sz w:val="24"/>
          <w:szCs w:val="24"/>
          <w:shd w:val="clear" w:color="auto" w:fill="FFFFFF"/>
        </w:rPr>
        <w:t>might seem to b</w:t>
      </w:r>
      <w:r w:rsidR="00C73379" w:rsidRPr="00EB06CA">
        <w:rPr>
          <w:rFonts w:ascii="Arial" w:hAnsi="Arial" w:cs="Arial"/>
          <w:color w:val="222222"/>
          <w:sz w:val="24"/>
          <w:szCs w:val="24"/>
          <w:shd w:val="clear" w:color="auto" w:fill="FFFFFF"/>
        </w:rPr>
        <w:t xml:space="preserve">e a link to </w:t>
      </w:r>
      <w:r w:rsidR="00F80709" w:rsidRPr="00EB06CA">
        <w:rPr>
          <w:rFonts w:ascii="Arial" w:hAnsi="Arial" w:cs="Arial"/>
          <w:color w:val="222222"/>
          <w:sz w:val="24"/>
          <w:szCs w:val="24"/>
          <w:shd w:val="clear" w:color="auto" w:fill="FFFFFF"/>
        </w:rPr>
        <w:t xml:space="preserve">Chapter 6 of </w:t>
      </w:r>
      <w:r w:rsidR="00F80709" w:rsidRPr="00EB06CA">
        <w:rPr>
          <w:rFonts w:ascii="Arial" w:hAnsi="Arial" w:cs="Arial"/>
          <w:i/>
          <w:iCs/>
          <w:color w:val="222222"/>
          <w:sz w:val="24"/>
          <w:szCs w:val="24"/>
          <w:shd w:val="clear" w:color="auto" w:fill="FFFFFF"/>
        </w:rPr>
        <w:t>Daniel</w:t>
      </w:r>
      <w:r w:rsidR="00F80709" w:rsidRPr="00EB06CA">
        <w:rPr>
          <w:rFonts w:ascii="Arial" w:hAnsi="Arial" w:cs="Arial"/>
          <w:color w:val="222222"/>
          <w:sz w:val="24"/>
          <w:szCs w:val="24"/>
          <w:shd w:val="clear" w:color="auto" w:fill="FFFFFF"/>
        </w:rPr>
        <w:t xml:space="preserve"> in the </w:t>
      </w:r>
      <w:r w:rsidR="000059FB">
        <w:rPr>
          <w:rFonts w:ascii="Arial" w:hAnsi="Arial" w:cs="Arial"/>
          <w:color w:val="222222"/>
          <w:sz w:val="24"/>
          <w:szCs w:val="24"/>
          <w:shd w:val="clear" w:color="auto" w:fill="FFFFFF"/>
        </w:rPr>
        <w:t>Hebrew Bible</w:t>
      </w:r>
      <w:r w:rsidR="00C73379" w:rsidRPr="00EB06CA">
        <w:rPr>
          <w:rFonts w:ascii="Arial" w:hAnsi="Arial" w:cs="Arial"/>
          <w:color w:val="222222"/>
          <w:sz w:val="24"/>
          <w:szCs w:val="24"/>
          <w:shd w:val="clear" w:color="auto" w:fill="FFFFFF"/>
        </w:rPr>
        <w:t xml:space="preserve"> but involves a different time and place</w:t>
      </w:r>
      <w:r w:rsidR="00F80709" w:rsidRPr="00EB06CA">
        <w:rPr>
          <w:rFonts w:ascii="Arial" w:hAnsi="Arial" w:cs="Arial"/>
          <w:color w:val="222222"/>
          <w:sz w:val="24"/>
          <w:szCs w:val="24"/>
          <w:shd w:val="clear" w:color="auto" w:fill="FFFFFF"/>
        </w:rPr>
        <w:t xml:space="preserve">. The one link is Daniel’s refusal to bow down </w:t>
      </w:r>
      <w:r w:rsidR="000C3E22" w:rsidRPr="00EB06CA">
        <w:rPr>
          <w:rFonts w:ascii="Arial" w:hAnsi="Arial" w:cs="Arial"/>
          <w:color w:val="222222"/>
          <w:sz w:val="24"/>
          <w:szCs w:val="24"/>
          <w:shd w:val="clear" w:color="auto" w:fill="FFFFFF"/>
        </w:rPr>
        <w:t>to a false god.</w:t>
      </w:r>
      <w:r w:rsidR="005F522C" w:rsidRPr="00EB06CA">
        <w:rPr>
          <w:rFonts w:ascii="Arial" w:hAnsi="Arial" w:cs="Arial"/>
          <w:color w:val="222222"/>
          <w:sz w:val="24"/>
          <w:szCs w:val="24"/>
          <w:shd w:val="clear" w:color="auto" w:fill="FFFFFF"/>
        </w:rPr>
        <w:t xml:space="preserve">  Whatever</w:t>
      </w:r>
      <w:r w:rsidR="00407EA5">
        <w:rPr>
          <w:rFonts w:ascii="Arial" w:hAnsi="Arial" w:cs="Arial"/>
          <w:color w:val="222222"/>
          <w:sz w:val="24"/>
          <w:szCs w:val="24"/>
          <w:shd w:val="clear" w:color="auto" w:fill="FFFFFF"/>
        </w:rPr>
        <w:t xml:space="preserve"> may hav</w:t>
      </w:r>
      <w:r w:rsidR="00B118BA">
        <w:rPr>
          <w:rFonts w:ascii="Arial" w:hAnsi="Arial" w:cs="Arial"/>
          <w:color w:val="222222"/>
          <w:sz w:val="24"/>
          <w:szCs w:val="24"/>
          <w:shd w:val="clear" w:color="auto" w:fill="FFFFFF"/>
        </w:rPr>
        <w:t xml:space="preserve">e been intended by its </w:t>
      </w:r>
      <w:r w:rsidR="00407EA5">
        <w:rPr>
          <w:rFonts w:ascii="Arial" w:hAnsi="Arial" w:cs="Arial"/>
          <w:color w:val="222222"/>
          <w:sz w:val="24"/>
          <w:szCs w:val="24"/>
          <w:shd w:val="clear" w:color="auto" w:fill="FFFFFF"/>
        </w:rPr>
        <w:t>author</w:t>
      </w:r>
      <w:r w:rsidR="005F522C" w:rsidRPr="00EB06CA">
        <w:rPr>
          <w:rFonts w:ascii="Arial" w:hAnsi="Arial" w:cs="Arial"/>
          <w:color w:val="222222"/>
          <w:sz w:val="24"/>
          <w:szCs w:val="24"/>
          <w:shd w:val="clear" w:color="auto" w:fill="FFFFFF"/>
        </w:rPr>
        <w:t xml:space="preserve">, this story is more </w:t>
      </w:r>
      <w:r w:rsidR="00407EA5">
        <w:rPr>
          <w:rFonts w:ascii="Arial" w:hAnsi="Arial" w:cs="Arial"/>
          <w:color w:val="222222"/>
          <w:sz w:val="24"/>
          <w:szCs w:val="24"/>
          <w:shd w:val="clear" w:color="auto" w:fill="FFFFFF"/>
        </w:rPr>
        <w:t>in the style o</w:t>
      </w:r>
      <w:r w:rsidR="005F522C" w:rsidRPr="00EB06CA">
        <w:rPr>
          <w:rFonts w:ascii="Arial" w:hAnsi="Arial" w:cs="Arial"/>
          <w:color w:val="222222"/>
          <w:sz w:val="24"/>
          <w:szCs w:val="24"/>
          <w:shd w:val="clear" w:color="auto" w:fill="FFFFFF"/>
        </w:rPr>
        <w:t xml:space="preserve">f </w:t>
      </w:r>
      <w:r w:rsidR="00B118BA">
        <w:rPr>
          <w:rFonts w:ascii="Arial" w:hAnsi="Arial" w:cs="Arial"/>
          <w:color w:val="222222"/>
          <w:sz w:val="24"/>
          <w:szCs w:val="24"/>
          <w:shd w:val="clear" w:color="auto" w:fill="FFFFFF"/>
        </w:rPr>
        <w:t>a fairy story</w:t>
      </w:r>
      <w:r w:rsidR="00845AEC">
        <w:rPr>
          <w:rFonts w:ascii="Arial" w:hAnsi="Arial" w:cs="Arial"/>
          <w:color w:val="222222"/>
          <w:sz w:val="24"/>
          <w:szCs w:val="24"/>
          <w:shd w:val="clear" w:color="auto" w:fill="FFFFFF"/>
        </w:rPr>
        <w:t xml:space="preserve"> than anything </w:t>
      </w:r>
      <w:r w:rsidR="00B118BA">
        <w:rPr>
          <w:rFonts w:ascii="Arial" w:hAnsi="Arial" w:cs="Arial"/>
          <w:color w:val="222222"/>
          <w:sz w:val="24"/>
          <w:szCs w:val="24"/>
          <w:shd w:val="clear" w:color="auto" w:fill="FFFFFF"/>
        </w:rPr>
        <w:t xml:space="preserve">else </w:t>
      </w:r>
      <w:r w:rsidR="00845AEC">
        <w:rPr>
          <w:rFonts w:ascii="Arial" w:hAnsi="Arial" w:cs="Arial"/>
          <w:color w:val="222222"/>
          <w:sz w:val="24"/>
          <w:szCs w:val="24"/>
          <w:shd w:val="clear" w:color="auto" w:fill="FFFFFF"/>
        </w:rPr>
        <w:t xml:space="preserve">that appears in </w:t>
      </w:r>
      <w:r w:rsidR="00D1786D" w:rsidRPr="00EB06CA">
        <w:rPr>
          <w:rFonts w:ascii="Arial" w:hAnsi="Arial" w:cs="Arial"/>
          <w:color w:val="222222"/>
          <w:sz w:val="24"/>
          <w:szCs w:val="24"/>
          <w:shd w:val="clear" w:color="auto" w:fill="FFFFFF"/>
        </w:rPr>
        <w:t xml:space="preserve">either the Hebrew or </w:t>
      </w:r>
      <w:r w:rsidR="005F522C" w:rsidRPr="00EB06CA">
        <w:rPr>
          <w:rFonts w:ascii="Arial" w:hAnsi="Arial" w:cs="Arial"/>
          <w:color w:val="222222"/>
          <w:sz w:val="24"/>
          <w:szCs w:val="24"/>
          <w:shd w:val="clear" w:color="auto" w:fill="FFFFFF"/>
        </w:rPr>
        <w:t xml:space="preserve">the </w:t>
      </w:r>
      <w:r w:rsidR="00D1786D" w:rsidRPr="00EB06CA">
        <w:rPr>
          <w:rFonts w:ascii="Arial" w:hAnsi="Arial" w:cs="Arial"/>
          <w:color w:val="222222"/>
          <w:sz w:val="24"/>
          <w:szCs w:val="24"/>
          <w:shd w:val="clear" w:color="auto" w:fill="FFFFFF"/>
        </w:rPr>
        <w:t xml:space="preserve">Christian </w:t>
      </w:r>
      <w:r w:rsidR="005F522C" w:rsidRPr="00EB06CA">
        <w:rPr>
          <w:rFonts w:ascii="Arial" w:hAnsi="Arial" w:cs="Arial"/>
          <w:color w:val="222222"/>
          <w:sz w:val="24"/>
          <w:szCs w:val="24"/>
          <w:shd w:val="clear" w:color="auto" w:fill="FFFFFF"/>
        </w:rPr>
        <w:t>Bible.</w:t>
      </w:r>
    </w:p>
    <w:p w:rsidR="00A341A3" w:rsidRDefault="00A341A3" w:rsidP="00A341A3">
      <w:pPr>
        <w:pStyle w:val="NoSpacing"/>
        <w:rPr>
          <w:rFonts w:asciiTheme="minorBidi" w:hAnsiTheme="minorBidi"/>
          <w:sz w:val="24"/>
          <w:szCs w:val="24"/>
        </w:rPr>
      </w:pPr>
    </w:p>
    <w:p w:rsidR="001867FF" w:rsidRDefault="00B9768F" w:rsidP="001867FF">
      <w:pPr>
        <w:pStyle w:val="NoSpacing"/>
        <w:numPr>
          <w:ilvl w:val="1"/>
          <w:numId w:val="20"/>
        </w:numPr>
        <w:rPr>
          <w:rFonts w:asciiTheme="minorBidi" w:hAnsiTheme="minorBidi"/>
          <w:sz w:val="24"/>
          <w:szCs w:val="24"/>
        </w:rPr>
      </w:pPr>
      <w:r w:rsidRPr="00EB06CA">
        <w:rPr>
          <w:rFonts w:asciiTheme="minorBidi" w:hAnsiTheme="minorBidi"/>
          <w:sz w:val="24"/>
          <w:szCs w:val="24"/>
        </w:rPr>
        <w:t>T</w:t>
      </w:r>
      <w:r w:rsidR="000C3E22" w:rsidRPr="00EB06CA">
        <w:rPr>
          <w:rFonts w:ascii="Arial" w:hAnsi="Arial" w:cs="Arial"/>
          <w:color w:val="222222"/>
          <w:sz w:val="24"/>
          <w:szCs w:val="24"/>
          <w:shd w:val="clear" w:color="auto" w:fill="FFFFFF"/>
        </w:rPr>
        <w:t>he</w:t>
      </w:r>
      <w:r w:rsidR="009A181B" w:rsidRPr="00EB06CA">
        <w:rPr>
          <w:rFonts w:ascii="Arial" w:hAnsi="Arial" w:cs="Arial"/>
          <w:color w:val="222222"/>
          <w:sz w:val="24"/>
          <w:szCs w:val="24"/>
          <w:shd w:val="clear" w:color="auto" w:fill="FFFFFF"/>
        </w:rPr>
        <w:t xml:space="preserve"> most fun</w:t>
      </w:r>
      <w:r w:rsidR="000C3E22" w:rsidRPr="00EB06CA">
        <w:rPr>
          <w:rFonts w:ascii="Arial" w:hAnsi="Arial" w:cs="Arial"/>
          <w:color w:val="222222"/>
          <w:sz w:val="24"/>
          <w:szCs w:val="24"/>
          <w:shd w:val="clear" w:color="auto" w:fill="FFFFFF"/>
        </w:rPr>
        <w:t xml:space="preserve"> of the three additions to Daniel is entitled </w:t>
      </w:r>
      <w:r w:rsidR="000C3E22" w:rsidRPr="00EB06CA">
        <w:rPr>
          <w:rFonts w:ascii="Arial" w:hAnsi="Arial" w:cs="Arial"/>
          <w:i/>
          <w:iCs/>
          <w:color w:val="222222"/>
          <w:sz w:val="24"/>
          <w:szCs w:val="24"/>
          <w:shd w:val="clear" w:color="auto" w:fill="FFFFFF"/>
        </w:rPr>
        <w:t>The Story of Susanna</w:t>
      </w:r>
      <w:r w:rsidR="000C3E22" w:rsidRPr="00EB06CA">
        <w:rPr>
          <w:rFonts w:ascii="Arial" w:hAnsi="Arial" w:cs="Arial"/>
          <w:color w:val="222222"/>
          <w:sz w:val="24"/>
          <w:szCs w:val="24"/>
          <w:shd w:val="clear" w:color="auto" w:fill="FFFFFF"/>
        </w:rPr>
        <w:t>, and a fine romantic short story it is</w:t>
      </w:r>
      <w:r w:rsidR="008759F2" w:rsidRPr="00EB06CA">
        <w:rPr>
          <w:rFonts w:ascii="Arial" w:hAnsi="Arial" w:cs="Arial"/>
          <w:color w:val="222222"/>
          <w:sz w:val="24"/>
          <w:szCs w:val="24"/>
          <w:shd w:val="clear" w:color="auto" w:fill="FFFFFF"/>
        </w:rPr>
        <w:t xml:space="preserve">, </w:t>
      </w:r>
      <w:r w:rsidR="009D3D3E">
        <w:rPr>
          <w:rFonts w:ascii="Arial" w:hAnsi="Arial" w:cs="Arial"/>
          <w:color w:val="222222"/>
          <w:sz w:val="24"/>
          <w:szCs w:val="24"/>
          <w:shd w:val="clear" w:color="auto" w:fill="FFFFFF"/>
        </w:rPr>
        <w:t xml:space="preserve">said to be </w:t>
      </w:r>
      <w:r w:rsidR="008759F2" w:rsidRPr="00EB06CA">
        <w:rPr>
          <w:rFonts w:ascii="Arial" w:hAnsi="Arial" w:cs="Arial"/>
          <w:color w:val="222222"/>
          <w:sz w:val="24"/>
          <w:szCs w:val="24"/>
          <w:shd w:val="clear" w:color="auto" w:fill="FFFFFF"/>
        </w:rPr>
        <w:t xml:space="preserve">typical of Hellenistic literature. </w:t>
      </w:r>
      <w:r w:rsidR="00C73379" w:rsidRPr="00EB06CA">
        <w:rPr>
          <w:rFonts w:ascii="Arial" w:hAnsi="Arial" w:cs="Arial"/>
          <w:color w:val="222222"/>
          <w:sz w:val="24"/>
          <w:szCs w:val="24"/>
          <w:shd w:val="clear" w:color="auto" w:fill="FFFFFF"/>
        </w:rPr>
        <w:t xml:space="preserve"> Briefly Susanna is the </w:t>
      </w:r>
      <w:r w:rsidR="008759F2" w:rsidRPr="00EB06CA">
        <w:rPr>
          <w:rFonts w:ascii="Arial" w:hAnsi="Arial" w:cs="Arial"/>
          <w:color w:val="222222"/>
          <w:sz w:val="24"/>
          <w:szCs w:val="24"/>
          <w:shd w:val="clear" w:color="auto" w:fill="FFFFFF"/>
        </w:rPr>
        <w:t xml:space="preserve">faithful and </w:t>
      </w:r>
      <w:r w:rsidRPr="00EB06CA">
        <w:rPr>
          <w:rFonts w:ascii="Arial" w:hAnsi="Arial" w:cs="Arial"/>
          <w:color w:val="222222"/>
          <w:sz w:val="24"/>
          <w:szCs w:val="24"/>
          <w:shd w:val="clear" w:color="auto" w:fill="FFFFFF"/>
        </w:rPr>
        <w:t>pi</w:t>
      </w:r>
      <w:r w:rsidR="00D1786D" w:rsidRPr="00EB06CA">
        <w:rPr>
          <w:rFonts w:ascii="Arial" w:hAnsi="Arial" w:cs="Arial"/>
          <w:color w:val="222222"/>
          <w:sz w:val="24"/>
          <w:szCs w:val="24"/>
          <w:shd w:val="clear" w:color="auto" w:fill="FFFFFF"/>
        </w:rPr>
        <w:t>o</w:t>
      </w:r>
      <w:r w:rsidRPr="00EB06CA">
        <w:rPr>
          <w:rFonts w:ascii="Arial" w:hAnsi="Arial" w:cs="Arial"/>
          <w:color w:val="222222"/>
          <w:sz w:val="24"/>
          <w:szCs w:val="24"/>
          <w:shd w:val="clear" w:color="auto" w:fill="FFFFFF"/>
        </w:rPr>
        <w:t>us</w:t>
      </w:r>
      <w:r w:rsidR="008759F2" w:rsidRPr="00EB06CA">
        <w:rPr>
          <w:rFonts w:ascii="Arial" w:hAnsi="Arial" w:cs="Arial"/>
          <w:color w:val="222222"/>
          <w:sz w:val="24"/>
          <w:szCs w:val="24"/>
          <w:shd w:val="clear" w:color="auto" w:fill="FFFFFF"/>
        </w:rPr>
        <w:t xml:space="preserve"> wife of</w:t>
      </w:r>
      <w:r w:rsidR="00C73379" w:rsidRPr="00EB06CA">
        <w:rPr>
          <w:rFonts w:ascii="Arial" w:hAnsi="Arial" w:cs="Arial"/>
          <w:color w:val="222222"/>
          <w:sz w:val="24"/>
          <w:szCs w:val="24"/>
          <w:shd w:val="clear" w:color="auto" w:fill="FFFFFF"/>
        </w:rPr>
        <w:t xml:space="preserve"> a wealthy man who owns a </w:t>
      </w:r>
      <w:r w:rsidR="008759F2" w:rsidRPr="00EB06CA">
        <w:rPr>
          <w:rFonts w:ascii="Arial" w:hAnsi="Arial" w:cs="Arial"/>
          <w:color w:val="222222"/>
          <w:sz w:val="24"/>
          <w:szCs w:val="24"/>
          <w:shd w:val="clear" w:color="auto" w:fill="FFFFFF"/>
        </w:rPr>
        <w:t>villa. Without any servant</w:t>
      </w:r>
      <w:r w:rsidR="008877B8" w:rsidRPr="00EB06CA">
        <w:rPr>
          <w:rFonts w:ascii="Arial" w:hAnsi="Arial" w:cs="Arial"/>
          <w:color w:val="222222"/>
          <w:sz w:val="24"/>
          <w:szCs w:val="24"/>
          <w:shd w:val="clear" w:color="auto" w:fill="FFFFFF"/>
        </w:rPr>
        <w:t xml:space="preserve"> beside her</w:t>
      </w:r>
      <w:r w:rsidR="008759F2" w:rsidRPr="00EB06CA">
        <w:rPr>
          <w:rFonts w:ascii="Arial" w:hAnsi="Arial" w:cs="Arial"/>
          <w:color w:val="222222"/>
          <w:sz w:val="24"/>
          <w:szCs w:val="24"/>
          <w:shd w:val="clear" w:color="auto" w:fill="FFFFFF"/>
        </w:rPr>
        <w:t>, she takes her bath in the garden</w:t>
      </w:r>
      <w:r w:rsidR="006E3CB9" w:rsidRPr="00EB06CA">
        <w:rPr>
          <w:rFonts w:ascii="Arial" w:hAnsi="Arial" w:cs="Arial"/>
          <w:color w:val="222222"/>
          <w:sz w:val="24"/>
          <w:szCs w:val="24"/>
          <w:shd w:val="clear" w:color="auto" w:fill="FFFFFF"/>
        </w:rPr>
        <w:t>,</w:t>
      </w:r>
      <w:r w:rsidR="008759F2" w:rsidRPr="00EB06CA">
        <w:rPr>
          <w:rFonts w:ascii="Arial" w:hAnsi="Arial" w:cs="Arial"/>
          <w:color w:val="222222"/>
          <w:sz w:val="24"/>
          <w:szCs w:val="24"/>
          <w:shd w:val="clear" w:color="auto" w:fill="FFFFFF"/>
        </w:rPr>
        <w:t xml:space="preserve"> far from public view.  One day two lustful </w:t>
      </w:r>
      <w:r w:rsidR="006E3CB9" w:rsidRPr="00EB06CA">
        <w:rPr>
          <w:rFonts w:ascii="Arial" w:hAnsi="Arial" w:cs="Arial"/>
          <w:color w:val="222222"/>
          <w:sz w:val="24"/>
          <w:szCs w:val="24"/>
          <w:shd w:val="clear" w:color="auto" w:fill="FFFFFF"/>
        </w:rPr>
        <w:t xml:space="preserve">bad </w:t>
      </w:r>
      <w:r w:rsidR="00D1786D" w:rsidRPr="00EB06CA">
        <w:rPr>
          <w:rFonts w:ascii="Arial" w:hAnsi="Arial" w:cs="Arial"/>
          <w:color w:val="222222"/>
          <w:sz w:val="24"/>
          <w:szCs w:val="24"/>
          <w:shd w:val="clear" w:color="auto" w:fill="FFFFFF"/>
        </w:rPr>
        <w:t>guys</w:t>
      </w:r>
      <w:r w:rsidR="00B6111F">
        <w:rPr>
          <w:rFonts w:ascii="Arial" w:hAnsi="Arial" w:cs="Arial"/>
          <w:color w:val="222222"/>
          <w:sz w:val="24"/>
          <w:szCs w:val="24"/>
          <w:shd w:val="clear" w:color="auto" w:fill="FFFFFF"/>
        </w:rPr>
        <w:t xml:space="preserve">, described as elders in some editions, </w:t>
      </w:r>
      <w:r w:rsidR="008759F2" w:rsidRPr="00EB06CA">
        <w:rPr>
          <w:rFonts w:ascii="Arial" w:hAnsi="Arial" w:cs="Arial"/>
          <w:color w:val="222222"/>
          <w:sz w:val="24"/>
          <w:szCs w:val="24"/>
          <w:shd w:val="clear" w:color="auto" w:fill="FFFFFF"/>
        </w:rPr>
        <w:t xml:space="preserve">conceal themselves in the </w:t>
      </w:r>
      <w:r w:rsidRPr="00EB06CA">
        <w:rPr>
          <w:rFonts w:ascii="Arial" w:hAnsi="Arial" w:cs="Arial"/>
          <w:color w:val="222222"/>
          <w:sz w:val="24"/>
          <w:szCs w:val="24"/>
          <w:shd w:val="clear" w:color="auto" w:fill="FFFFFF"/>
        </w:rPr>
        <w:t>garden</w:t>
      </w:r>
      <w:r w:rsidR="008759F2" w:rsidRPr="00EB06CA">
        <w:rPr>
          <w:rFonts w:ascii="Arial" w:hAnsi="Arial" w:cs="Arial"/>
          <w:color w:val="222222"/>
          <w:sz w:val="24"/>
          <w:szCs w:val="24"/>
          <w:shd w:val="clear" w:color="auto" w:fill="FFFFFF"/>
        </w:rPr>
        <w:t>, surprise her when she is naked, and demand sex</w:t>
      </w:r>
      <w:r w:rsidR="00B6111F">
        <w:rPr>
          <w:rFonts w:ascii="Arial" w:hAnsi="Arial" w:cs="Arial"/>
          <w:color w:val="222222"/>
          <w:sz w:val="24"/>
          <w:szCs w:val="24"/>
          <w:shd w:val="clear" w:color="auto" w:fill="FFFFFF"/>
        </w:rPr>
        <w:t xml:space="preserve"> from her</w:t>
      </w:r>
      <w:r w:rsidR="008759F2" w:rsidRPr="00EB06CA">
        <w:rPr>
          <w:rFonts w:ascii="Arial" w:hAnsi="Arial" w:cs="Arial"/>
          <w:color w:val="222222"/>
          <w:sz w:val="24"/>
          <w:szCs w:val="24"/>
          <w:shd w:val="clear" w:color="auto" w:fill="FFFFFF"/>
        </w:rPr>
        <w:t>.  When she refuses, they rush outside, claim they found her with a man, who of course escaped, and accuse her of adult</w:t>
      </w:r>
      <w:r w:rsidR="008877B8" w:rsidRPr="00EB06CA">
        <w:rPr>
          <w:rFonts w:ascii="Arial" w:hAnsi="Arial" w:cs="Arial"/>
          <w:color w:val="222222"/>
          <w:sz w:val="24"/>
          <w:szCs w:val="24"/>
          <w:shd w:val="clear" w:color="auto" w:fill="FFFFFF"/>
        </w:rPr>
        <w:t>e</w:t>
      </w:r>
      <w:r w:rsidR="008759F2" w:rsidRPr="00EB06CA">
        <w:rPr>
          <w:rFonts w:ascii="Arial" w:hAnsi="Arial" w:cs="Arial"/>
          <w:color w:val="222222"/>
          <w:sz w:val="24"/>
          <w:szCs w:val="24"/>
          <w:shd w:val="clear" w:color="auto" w:fill="FFFFFF"/>
        </w:rPr>
        <w:t xml:space="preserve">ry, which is punishable by death.  For whatever </w:t>
      </w:r>
      <w:r w:rsidRPr="00EB06CA">
        <w:rPr>
          <w:rFonts w:ascii="Arial" w:hAnsi="Arial" w:cs="Arial"/>
          <w:color w:val="222222"/>
          <w:sz w:val="24"/>
          <w:szCs w:val="24"/>
          <w:shd w:val="clear" w:color="auto" w:fill="FFFFFF"/>
        </w:rPr>
        <w:t>reason</w:t>
      </w:r>
      <w:r w:rsidR="00A341A3">
        <w:rPr>
          <w:rFonts w:ascii="Arial" w:hAnsi="Arial" w:cs="Arial"/>
          <w:color w:val="222222"/>
          <w:sz w:val="24"/>
          <w:szCs w:val="24"/>
          <w:shd w:val="clear" w:color="auto" w:fill="FFFFFF"/>
        </w:rPr>
        <w:t>, the two men are believed, and,</w:t>
      </w:r>
      <w:r w:rsidR="008877B8" w:rsidRPr="00EB06CA">
        <w:rPr>
          <w:rFonts w:ascii="Arial" w:hAnsi="Arial" w:cs="Arial"/>
          <w:color w:val="222222"/>
          <w:sz w:val="24"/>
          <w:szCs w:val="24"/>
          <w:shd w:val="clear" w:color="auto" w:fill="FFFFFF"/>
        </w:rPr>
        <w:t xml:space="preserve"> </w:t>
      </w:r>
      <w:r w:rsidR="006E3CB9" w:rsidRPr="00EB06CA">
        <w:rPr>
          <w:rFonts w:ascii="Arial" w:hAnsi="Arial" w:cs="Arial"/>
          <w:color w:val="222222"/>
          <w:sz w:val="24"/>
          <w:szCs w:val="24"/>
          <w:shd w:val="clear" w:color="auto" w:fill="FFFFFF"/>
        </w:rPr>
        <w:t xml:space="preserve">despite the </w:t>
      </w:r>
      <w:r w:rsidRPr="00EB06CA">
        <w:rPr>
          <w:rFonts w:ascii="Arial" w:hAnsi="Arial" w:cs="Arial"/>
          <w:color w:val="222222"/>
          <w:sz w:val="24"/>
          <w:szCs w:val="24"/>
          <w:shd w:val="clear" w:color="auto" w:fill="FFFFFF"/>
        </w:rPr>
        <w:t>weeping of servants and family</w:t>
      </w:r>
      <w:r w:rsidR="008877B8" w:rsidRPr="00EB06CA">
        <w:rPr>
          <w:rFonts w:ascii="Arial" w:hAnsi="Arial" w:cs="Arial"/>
          <w:color w:val="222222"/>
          <w:sz w:val="24"/>
          <w:szCs w:val="24"/>
          <w:shd w:val="clear" w:color="auto" w:fill="FFFFFF"/>
        </w:rPr>
        <w:t>,</w:t>
      </w:r>
      <w:r w:rsidRPr="00EB06CA">
        <w:rPr>
          <w:rFonts w:ascii="Arial" w:hAnsi="Arial" w:cs="Arial"/>
          <w:color w:val="222222"/>
          <w:sz w:val="24"/>
          <w:szCs w:val="24"/>
          <w:shd w:val="clear" w:color="auto" w:fill="FFFFFF"/>
        </w:rPr>
        <w:t xml:space="preserve"> she is taken to be executed. At the last moment</w:t>
      </w:r>
      <w:r w:rsidR="008877B8" w:rsidRPr="00EB06CA">
        <w:rPr>
          <w:rFonts w:ascii="Arial" w:hAnsi="Arial" w:cs="Arial"/>
          <w:color w:val="222222"/>
          <w:sz w:val="24"/>
          <w:szCs w:val="24"/>
          <w:shd w:val="clear" w:color="auto" w:fill="FFFFFF"/>
        </w:rPr>
        <w:t xml:space="preserve"> (1:45)</w:t>
      </w:r>
      <w:r w:rsidRPr="00EB06CA">
        <w:rPr>
          <w:rFonts w:ascii="Arial" w:hAnsi="Arial" w:cs="Arial"/>
          <w:color w:val="222222"/>
          <w:sz w:val="24"/>
          <w:szCs w:val="24"/>
          <w:shd w:val="clear" w:color="auto" w:fill="FFFFFF"/>
        </w:rPr>
        <w:t>, “</w:t>
      </w:r>
      <w:r w:rsidR="008877B8" w:rsidRPr="00EB06CA">
        <w:rPr>
          <w:rFonts w:ascii="Arial" w:hAnsi="Arial" w:cs="Arial"/>
          <w:color w:val="222222"/>
          <w:sz w:val="24"/>
          <w:szCs w:val="24"/>
          <w:shd w:val="clear" w:color="auto" w:fill="FFFFFF"/>
        </w:rPr>
        <w:t xml:space="preserve">God stirred up the holy spirit of </w:t>
      </w:r>
      <w:r w:rsidRPr="00EB06CA">
        <w:rPr>
          <w:rFonts w:ascii="Arial" w:hAnsi="Arial" w:cs="Arial"/>
          <w:color w:val="222222"/>
          <w:sz w:val="24"/>
          <w:szCs w:val="24"/>
          <w:shd w:val="clear" w:color="auto" w:fill="FFFFFF"/>
        </w:rPr>
        <w:t>a young man named Daniel</w:t>
      </w:r>
      <w:r w:rsidR="008877B8" w:rsidRPr="00EB06CA">
        <w:rPr>
          <w:rFonts w:ascii="Arial" w:hAnsi="Arial" w:cs="Arial"/>
          <w:color w:val="222222"/>
          <w:sz w:val="24"/>
          <w:szCs w:val="24"/>
          <w:shd w:val="clear" w:color="auto" w:fill="FFFFFF"/>
        </w:rPr>
        <w:t>,</w:t>
      </w:r>
      <w:r w:rsidRPr="00EB06CA">
        <w:rPr>
          <w:rFonts w:ascii="Arial" w:hAnsi="Arial" w:cs="Arial"/>
          <w:color w:val="222222"/>
          <w:sz w:val="24"/>
          <w:szCs w:val="24"/>
          <w:shd w:val="clear" w:color="auto" w:fill="FFFFFF"/>
        </w:rPr>
        <w:t xml:space="preserve">” </w:t>
      </w:r>
      <w:r w:rsidR="008877B8" w:rsidRPr="00EB06CA">
        <w:rPr>
          <w:rFonts w:ascii="Arial" w:hAnsi="Arial" w:cs="Arial"/>
          <w:color w:val="222222"/>
          <w:sz w:val="24"/>
          <w:szCs w:val="24"/>
          <w:shd w:val="clear" w:color="auto" w:fill="FFFFFF"/>
        </w:rPr>
        <w:t xml:space="preserve">and he </w:t>
      </w:r>
      <w:r w:rsidRPr="00EB06CA">
        <w:rPr>
          <w:rFonts w:ascii="Arial" w:hAnsi="Arial" w:cs="Arial"/>
          <w:color w:val="222222"/>
          <w:sz w:val="24"/>
          <w:szCs w:val="24"/>
          <w:shd w:val="clear" w:color="auto" w:fill="FFFFFF"/>
        </w:rPr>
        <w:t>interrupts the proceedings and reminds everyone—</w:t>
      </w:r>
      <w:r w:rsidR="00B6111F">
        <w:rPr>
          <w:rFonts w:ascii="Arial" w:hAnsi="Arial" w:cs="Arial"/>
          <w:color w:val="222222"/>
          <w:sz w:val="24"/>
          <w:szCs w:val="24"/>
          <w:shd w:val="clear" w:color="auto" w:fill="FFFFFF"/>
        </w:rPr>
        <w:t>W</w:t>
      </w:r>
      <w:r w:rsidR="00B440D7">
        <w:rPr>
          <w:rFonts w:ascii="Arial" w:hAnsi="Arial" w:cs="Arial"/>
          <w:color w:val="222222"/>
          <w:sz w:val="24"/>
          <w:szCs w:val="24"/>
          <w:shd w:val="clear" w:color="auto" w:fill="FFFFFF"/>
        </w:rPr>
        <w:t xml:space="preserve">hy the elders did not know </w:t>
      </w:r>
      <w:r w:rsidRPr="00B440D7">
        <w:rPr>
          <w:rFonts w:ascii="Arial" w:hAnsi="Arial" w:cs="Arial"/>
          <w:color w:val="222222"/>
          <w:sz w:val="24"/>
          <w:szCs w:val="24"/>
          <w:shd w:val="clear" w:color="auto" w:fill="FFFFFF"/>
        </w:rPr>
        <w:t>is not explained</w:t>
      </w:r>
      <w:r w:rsidR="00B6111F">
        <w:rPr>
          <w:rFonts w:ascii="Arial" w:hAnsi="Arial" w:cs="Arial"/>
          <w:color w:val="222222"/>
          <w:sz w:val="24"/>
          <w:szCs w:val="24"/>
          <w:shd w:val="clear" w:color="auto" w:fill="FFFFFF"/>
        </w:rPr>
        <w:t>!</w:t>
      </w:r>
      <w:r w:rsidR="008759F2" w:rsidRPr="00B440D7">
        <w:rPr>
          <w:rFonts w:ascii="Arial" w:hAnsi="Arial" w:cs="Arial"/>
          <w:color w:val="222222"/>
          <w:sz w:val="24"/>
          <w:szCs w:val="24"/>
          <w:shd w:val="clear" w:color="auto" w:fill="FFFFFF"/>
        </w:rPr>
        <w:t>—</w:t>
      </w:r>
      <w:r w:rsidRPr="00B440D7">
        <w:rPr>
          <w:rFonts w:ascii="Arial" w:hAnsi="Arial" w:cs="Arial"/>
          <w:color w:val="222222"/>
          <w:sz w:val="24"/>
          <w:szCs w:val="24"/>
          <w:shd w:val="clear" w:color="auto" w:fill="FFFFFF"/>
        </w:rPr>
        <w:t xml:space="preserve">that capital punishment requires not just two witnesses but two </w:t>
      </w:r>
      <w:r w:rsidRPr="00B440D7">
        <w:rPr>
          <w:rFonts w:ascii="Arial" w:hAnsi="Arial" w:cs="Arial"/>
          <w:i/>
          <w:iCs/>
          <w:color w:val="222222"/>
          <w:sz w:val="24"/>
          <w:szCs w:val="24"/>
          <w:shd w:val="clear" w:color="auto" w:fill="FFFFFF"/>
        </w:rPr>
        <w:t xml:space="preserve">independent </w:t>
      </w:r>
      <w:r w:rsidRPr="00B440D7">
        <w:rPr>
          <w:rFonts w:ascii="Arial" w:hAnsi="Arial" w:cs="Arial"/>
          <w:color w:val="222222"/>
          <w:sz w:val="24"/>
          <w:szCs w:val="24"/>
          <w:shd w:val="clear" w:color="auto" w:fill="FFFFFF"/>
        </w:rPr>
        <w:t xml:space="preserve">witnesses.  </w:t>
      </w:r>
      <w:r w:rsidR="00B6111F">
        <w:rPr>
          <w:rFonts w:ascii="Arial" w:hAnsi="Arial" w:cs="Arial"/>
          <w:color w:val="222222"/>
          <w:sz w:val="24"/>
          <w:szCs w:val="24"/>
          <w:shd w:val="clear" w:color="auto" w:fill="FFFFFF"/>
        </w:rPr>
        <w:t>When</w:t>
      </w:r>
      <w:r w:rsidRPr="00B440D7">
        <w:rPr>
          <w:rFonts w:ascii="Arial" w:hAnsi="Arial" w:cs="Arial"/>
          <w:color w:val="222222"/>
          <w:sz w:val="24"/>
          <w:szCs w:val="24"/>
          <w:shd w:val="clear" w:color="auto" w:fill="FFFFFF"/>
        </w:rPr>
        <w:t xml:space="preserve"> the two </w:t>
      </w:r>
      <w:r w:rsidR="00A341A3" w:rsidRPr="00B440D7">
        <w:rPr>
          <w:rFonts w:ascii="Arial" w:hAnsi="Arial" w:cs="Arial"/>
          <w:color w:val="222222"/>
          <w:sz w:val="24"/>
          <w:szCs w:val="24"/>
          <w:shd w:val="clear" w:color="auto" w:fill="FFFFFF"/>
        </w:rPr>
        <w:t xml:space="preserve">bad guys </w:t>
      </w:r>
      <w:r w:rsidRPr="00B440D7">
        <w:rPr>
          <w:rFonts w:ascii="Arial" w:hAnsi="Arial" w:cs="Arial"/>
          <w:color w:val="222222"/>
          <w:sz w:val="24"/>
          <w:szCs w:val="24"/>
          <w:shd w:val="clear" w:color="auto" w:fill="FFFFFF"/>
        </w:rPr>
        <w:t xml:space="preserve">are questioned separately, their stories differ, </w:t>
      </w:r>
      <w:r w:rsidR="00EC7E76" w:rsidRPr="00B440D7">
        <w:rPr>
          <w:rFonts w:ascii="Arial" w:hAnsi="Arial" w:cs="Arial"/>
          <w:color w:val="222222"/>
          <w:sz w:val="24"/>
          <w:szCs w:val="24"/>
          <w:shd w:val="clear" w:color="auto" w:fill="FFFFFF"/>
        </w:rPr>
        <w:t xml:space="preserve">and </w:t>
      </w:r>
      <w:r w:rsidR="00840ABF">
        <w:rPr>
          <w:rFonts w:ascii="Arial" w:hAnsi="Arial" w:cs="Arial"/>
          <w:color w:val="222222"/>
          <w:sz w:val="24"/>
          <w:szCs w:val="24"/>
          <w:shd w:val="clear" w:color="auto" w:fill="FFFFFF"/>
        </w:rPr>
        <w:t xml:space="preserve">it is they who are executed. </w:t>
      </w:r>
      <w:r w:rsidR="00B6111F">
        <w:rPr>
          <w:rFonts w:ascii="Arial" w:hAnsi="Arial" w:cs="Arial"/>
          <w:color w:val="222222"/>
          <w:sz w:val="24"/>
          <w:szCs w:val="24"/>
          <w:shd w:val="clear" w:color="auto" w:fill="FFFFFF"/>
        </w:rPr>
        <w:t xml:space="preserve">Susanna </w:t>
      </w:r>
      <w:r w:rsidRPr="00B440D7">
        <w:rPr>
          <w:rFonts w:ascii="Arial" w:hAnsi="Arial" w:cs="Arial"/>
          <w:color w:val="222222"/>
          <w:sz w:val="24"/>
          <w:szCs w:val="24"/>
          <w:shd w:val="clear" w:color="auto" w:fill="FFFFFF"/>
        </w:rPr>
        <w:t>is freed of the charge</w:t>
      </w:r>
      <w:r w:rsidR="00EC7E76" w:rsidRPr="00B440D7">
        <w:rPr>
          <w:rFonts w:ascii="Arial" w:hAnsi="Arial" w:cs="Arial"/>
          <w:color w:val="222222"/>
          <w:sz w:val="24"/>
          <w:szCs w:val="24"/>
          <w:shd w:val="clear" w:color="auto" w:fill="FFFFFF"/>
        </w:rPr>
        <w:t>.  As the text goes</w:t>
      </w:r>
      <w:r w:rsidR="001C036D" w:rsidRPr="00B440D7">
        <w:rPr>
          <w:rFonts w:ascii="Arial" w:hAnsi="Arial" w:cs="Arial"/>
          <w:color w:val="222222"/>
          <w:sz w:val="24"/>
          <w:szCs w:val="24"/>
          <w:shd w:val="clear" w:color="auto" w:fill="FFFFFF"/>
        </w:rPr>
        <w:t xml:space="preserve"> (1:64)</w:t>
      </w:r>
      <w:r w:rsidRPr="00B440D7">
        <w:rPr>
          <w:rFonts w:ascii="Arial" w:hAnsi="Arial" w:cs="Arial"/>
          <w:color w:val="222222"/>
          <w:sz w:val="24"/>
          <w:szCs w:val="24"/>
          <w:shd w:val="clear" w:color="auto" w:fill="FFFFFF"/>
        </w:rPr>
        <w:t xml:space="preserve">, </w:t>
      </w:r>
      <w:r w:rsidR="00EC7E76" w:rsidRPr="00B440D7">
        <w:rPr>
          <w:rFonts w:ascii="Arial" w:hAnsi="Arial" w:cs="Arial"/>
          <w:color w:val="222222"/>
          <w:sz w:val="24"/>
          <w:szCs w:val="24"/>
          <w:shd w:val="clear" w:color="auto" w:fill="FFFFFF"/>
        </w:rPr>
        <w:t>s</w:t>
      </w:r>
      <w:r w:rsidRPr="00B440D7">
        <w:rPr>
          <w:rFonts w:ascii="Arial" w:hAnsi="Arial" w:cs="Arial"/>
          <w:color w:val="222222"/>
          <w:sz w:val="24"/>
          <w:szCs w:val="24"/>
          <w:shd w:val="clear" w:color="auto" w:fill="FFFFFF"/>
        </w:rPr>
        <w:t xml:space="preserve">he “had done nothing immodest. </w:t>
      </w:r>
      <w:r w:rsidR="00A341A3" w:rsidRPr="00B440D7">
        <w:rPr>
          <w:rFonts w:ascii="Arial" w:hAnsi="Arial" w:cs="Arial"/>
          <w:color w:val="222222"/>
          <w:sz w:val="24"/>
          <w:szCs w:val="24"/>
          <w:shd w:val="clear" w:color="auto" w:fill="FFFFFF"/>
        </w:rPr>
        <w:t xml:space="preserve"> </w:t>
      </w:r>
      <w:r w:rsidRPr="00B440D7">
        <w:rPr>
          <w:rFonts w:ascii="Arial" w:hAnsi="Arial" w:cs="Arial"/>
          <w:color w:val="222222"/>
          <w:sz w:val="24"/>
          <w:szCs w:val="24"/>
          <w:shd w:val="clear" w:color="auto" w:fill="FFFFFF"/>
        </w:rPr>
        <w:t>And from that day onward</w:t>
      </w:r>
      <w:r w:rsidR="00316326" w:rsidRPr="00B440D7">
        <w:rPr>
          <w:rFonts w:ascii="Arial" w:hAnsi="Arial" w:cs="Arial"/>
          <w:color w:val="222222"/>
          <w:sz w:val="24"/>
          <w:szCs w:val="24"/>
          <w:shd w:val="clear" w:color="auto" w:fill="FFFFFF"/>
        </w:rPr>
        <w:t xml:space="preserve">, Daniel had a great reputation in the eyes of the people.”  It only remains to be said that the </w:t>
      </w:r>
      <w:r w:rsidR="000059FB">
        <w:rPr>
          <w:rFonts w:ascii="Arial" w:hAnsi="Arial" w:cs="Arial"/>
          <w:color w:val="222222"/>
          <w:sz w:val="24"/>
          <w:szCs w:val="24"/>
          <w:shd w:val="clear" w:color="auto" w:fill="FFFFFF"/>
        </w:rPr>
        <w:t>Hebrew Bible</w:t>
      </w:r>
      <w:r w:rsidR="00316326" w:rsidRPr="00B440D7">
        <w:rPr>
          <w:rFonts w:ascii="Arial" w:hAnsi="Arial" w:cs="Arial"/>
          <w:color w:val="222222"/>
          <w:sz w:val="24"/>
          <w:szCs w:val="24"/>
          <w:shd w:val="clear" w:color="auto" w:fill="FFFFFF"/>
        </w:rPr>
        <w:t xml:space="preserve">, which prides itself as being a source of divinely inspired law, does not need a short story to illustrate </w:t>
      </w:r>
      <w:r w:rsidR="006E3CB9" w:rsidRPr="00B440D7">
        <w:rPr>
          <w:rFonts w:ascii="Arial" w:hAnsi="Arial" w:cs="Arial"/>
          <w:color w:val="222222"/>
          <w:sz w:val="24"/>
          <w:szCs w:val="24"/>
          <w:shd w:val="clear" w:color="auto" w:fill="FFFFFF"/>
        </w:rPr>
        <w:t>h</w:t>
      </w:r>
      <w:r w:rsidR="00316326" w:rsidRPr="00B440D7">
        <w:rPr>
          <w:rFonts w:ascii="Arial" w:hAnsi="Arial" w:cs="Arial"/>
          <w:color w:val="222222"/>
          <w:sz w:val="24"/>
          <w:szCs w:val="24"/>
          <w:shd w:val="clear" w:color="auto" w:fill="FFFFFF"/>
        </w:rPr>
        <w:t>ow carefully any charge that leads to capital punishment must be investigate</w:t>
      </w:r>
      <w:r w:rsidR="00EB06CA" w:rsidRPr="00B440D7">
        <w:rPr>
          <w:rFonts w:asciiTheme="minorBidi" w:hAnsiTheme="minorBidi"/>
          <w:sz w:val="24"/>
          <w:szCs w:val="24"/>
        </w:rPr>
        <w:t>d.</w:t>
      </w:r>
    </w:p>
    <w:p w:rsidR="001867FF" w:rsidRDefault="001867FF" w:rsidP="001867FF">
      <w:pPr>
        <w:pStyle w:val="NoSpacing"/>
        <w:ind w:left="1440"/>
        <w:rPr>
          <w:rFonts w:asciiTheme="minorBidi" w:hAnsiTheme="minorBidi"/>
          <w:sz w:val="24"/>
          <w:szCs w:val="24"/>
        </w:rPr>
      </w:pPr>
    </w:p>
    <w:p w:rsidR="00F86FA0" w:rsidRPr="001867FF" w:rsidRDefault="004525B4" w:rsidP="001867FF">
      <w:pPr>
        <w:pStyle w:val="NoSpacing"/>
        <w:numPr>
          <w:ilvl w:val="0"/>
          <w:numId w:val="42"/>
        </w:numPr>
        <w:rPr>
          <w:rFonts w:asciiTheme="minorBidi" w:hAnsiTheme="minorBidi"/>
          <w:sz w:val="24"/>
          <w:szCs w:val="24"/>
        </w:rPr>
      </w:pPr>
      <w:r w:rsidRPr="001867FF">
        <w:rPr>
          <w:rFonts w:asciiTheme="minorBidi" w:hAnsiTheme="minorBidi"/>
          <w:sz w:val="24"/>
          <w:szCs w:val="24"/>
        </w:rPr>
        <w:t>A</w:t>
      </w:r>
      <w:r w:rsidR="001C036D" w:rsidRPr="001867FF">
        <w:rPr>
          <w:rFonts w:asciiTheme="minorBidi" w:hAnsiTheme="minorBidi"/>
          <w:sz w:val="24"/>
          <w:szCs w:val="24"/>
        </w:rPr>
        <w:t xml:space="preserve"> </w:t>
      </w:r>
      <w:r w:rsidR="006E3CB9" w:rsidRPr="001867FF">
        <w:rPr>
          <w:rFonts w:asciiTheme="minorBidi" w:hAnsiTheme="minorBidi"/>
          <w:sz w:val="24"/>
          <w:szCs w:val="24"/>
        </w:rPr>
        <w:t xml:space="preserve">few of the 14 chapters </w:t>
      </w:r>
      <w:r w:rsidR="001C036D" w:rsidRPr="001867FF">
        <w:rPr>
          <w:rFonts w:asciiTheme="minorBidi" w:hAnsiTheme="minorBidi"/>
          <w:sz w:val="24"/>
          <w:szCs w:val="24"/>
        </w:rPr>
        <w:t xml:space="preserve">in </w:t>
      </w:r>
      <w:r w:rsidR="00F86FA0" w:rsidRPr="001867FF">
        <w:rPr>
          <w:rFonts w:asciiTheme="minorBidi" w:hAnsiTheme="minorBidi"/>
          <w:i/>
          <w:iCs/>
          <w:sz w:val="24"/>
          <w:szCs w:val="24"/>
        </w:rPr>
        <w:t>T</w:t>
      </w:r>
      <w:r w:rsidR="001C036D" w:rsidRPr="001867FF">
        <w:rPr>
          <w:rFonts w:asciiTheme="minorBidi" w:hAnsiTheme="minorBidi"/>
          <w:i/>
          <w:iCs/>
          <w:sz w:val="24"/>
          <w:szCs w:val="24"/>
        </w:rPr>
        <w:t xml:space="preserve">he Apocrypha </w:t>
      </w:r>
      <w:r w:rsidR="007B0E5D" w:rsidRPr="001867FF">
        <w:rPr>
          <w:rFonts w:asciiTheme="minorBidi" w:hAnsiTheme="minorBidi"/>
          <w:sz w:val="24"/>
          <w:szCs w:val="24"/>
        </w:rPr>
        <w:t xml:space="preserve">do </w:t>
      </w:r>
      <w:r w:rsidR="006E3CB9" w:rsidRPr="001867FF">
        <w:rPr>
          <w:rFonts w:asciiTheme="minorBidi" w:hAnsiTheme="minorBidi"/>
          <w:sz w:val="24"/>
          <w:szCs w:val="24"/>
        </w:rPr>
        <w:t xml:space="preserve">stand out </w:t>
      </w:r>
      <w:r w:rsidR="007C6096" w:rsidRPr="001867FF">
        <w:rPr>
          <w:rFonts w:asciiTheme="minorBidi" w:hAnsiTheme="minorBidi"/>
          <w:sz w:val="24"/>
          <w:szCs w:val="24"/>
        </w:rPr>
        <w:t>from the others</w:t>
      </w:r>
      <w:r w:rsidRPr="001867FF">
        <w:rPr>
          <w:rFonts w:asciiTheme="minorBidi" w:hAnsiTheme="minorBidi"/>
          <w:sz w:val="24"/>
          <w:szCs w:val="24"/>
        </w:rPr>
        <w:t xml:space="preserve">. </w:t>
      </w:r>
      <w:r w:rsidR="006E3CB9" w:rsidRPr="001867FF">
        <w:rPr>
          <w:rFonts w:asciiTheme="minorBidi" w:hAnsiTheme="minorBidi"/>
          <w:sz w:val="24"/>
          <w:szCs w:val="24"/>
        </w:rPr>
        <w:t xml:space="preserve"> </w:t>
      </w:r>
      <w:r w:rsidR="00F86FA0" w:rsidRPr="001867FF">
        <w:rPr>
          <w:rFonts w:asciiTheme="minorBidi" w:hAnsiTheme="minorBidi"/>
          <w:sz w:val="24"/>
          <w:szCs w:val="24"/>
        </w:rPr>
        <w:t xml:space="preserve">The three that stand out in my mind are </w:t>
      </w:r>
      <w:r w:rsidR="00F86FA0" w:rsidRPr="001867FF">
        <w:rPr>
          <w:rFonts w:asciiTheme="minorBidi" w:hAnsiTheme="minorBidi"/>
          <w:i/>
          <w:iCs/>
          <w:sz w:val="24"/>
          <w:szCs w:val="24"/>
        </w:rPr>
        <w:t>The Book of Tobit</w:t>
      </w:r>
      <w:r w:rsidR="00F86FA0" w:rsidRPr="001867FF">
        <w:rPr>
          <w:rFonts w:asciiTheme="minorBidi" w:hAnsiTheme="minorBidi"/>
          <w:sz w:val="24"/>
          <w:szCs w:val="24"/>
        </w:rPr>
        <w:t xml:space="preserve">, </w:t>
      </w:r>
      <w:r w:rsidR="00F86FA0" w:rsidRPr="001867FF">
        <w:rPr>
          <w:rFonts w:asciiTheme="minorBidi" w:hAnsiTheme="minorBidi"/>
          <w:i/>
          <w:iCs/>
          <w:sz w:val="24"/>
          <w:szCs w:val="24"/>
        </w:rPr>
        <w:t>The Book of Judith</w:t>
      </w:r>
      <w:r w:rsidR="00F86FA0" w:rsidRPr="001867FF">
        <w:rPr>
          <w:rFonts w:asciiTheme="minorBidi" w:hAnsiTheme="minorBidi"/>
          <w:sz w:val="24"/>
          <w:szCs w:val="24"/>
        </w:rPr>
        <w:t xml:space="preserve">, and </w:t>
      </w:r>
      <w:r w:rsidR="00F86FA0" w:rsidRPr="001867FF">
        <w:rPr>
          <w:rFonts w:asciiTheme="minorBidi" w:hAnsiTheme="minorBidi"/>
          <w:i/>
          <w:iCs/>
          <w:sz w:val="24"/>
          <w:szCs w:val="24"/>
        </w:rPr>
        <w:t xml:space="preserve">Ecclesiasticus, or the Wisdom of </w:t>
      </w:r>
      <w:proofErr w:type="spellStart"/>
      <w:r w:rsidR="00F86FA0" w:rsidRPr="001867FF">
        <w:rPr>
          <w:rFonts w:asciiTheme="minorBidi" w:hAnsiTheme="minorBidi"/>
          <w:i/>
          <w:iCs/>
          <w:sz w:val="24"/>
          <w:szCs w:val="24"/>
        </w:rPr>
        <w:t>Jeshua</w:t>
      </w:r>
      <w:proofErr w:type="spellEnd"/>
      <w:r w:rsidR="00F86FA0" w:rsidRPr="001867FF">
        <w:rPr>
          <w:rFonts w:asciiTheme="minorBidi" w:hAnsiTheme="minorBidi"/>
          <w:i/>
          <w:iCs/>
          <w:sz w:val="24"/>
          <w:szCs w:val="24"/>
        </w:rPr>
        <w:t xml:space="preserve"> son of Sirach.</w:t>
      </w:r>
    </w:p>
    <w:p w:rsidR="00F86FA0" w:rsidRPr="00F86FA0" w:rsidRDefault="00F86FA0" w:rsidP="00F86FA0">
      <w:pPr>
        <w:spacing w:after="0" w:line="240" w:lineRule="auto"/>
        <w:rPr>
          <w:rFonts w:ascii="Arial" w:eastAsia="Times New Roman" w:hAnsi="Arial" w:cs="Arial"/>
          <w:sz w:val="24"/>
          <w:szCs w:val="24"/>
        </w:rPr>
      </w:pPr>
      <w:r w:rsidRPr="00F86FA0">
        <w:rPr>
          <w:rFonts w:ascii="Arial" w:eastAsia="Times New Roman" w:hAnsi="Arial" w:cs="Arial"/>
          <w:sz w:val="24"/>
          <w:szCs w:val="24"/>
        </w:rPr>
        <w:t xml:space="preserve"> </w:t>
      </w:r>
    </w:p>
    <w:p w:rsidR="00F86FA0" w:rsidRPr="00F86FA0" w:rsidRDefault="00F86FA0" w:rsidP="009206B9">
      <w:pPr>
        <w:numPr>
          <w:ilvl w:val="1"/>
          <w:numId w:val="33"/>
        </w:numPr>
        <w:spacing w:after="0" w:line="240" w:lineRule="auto"/>
        <w:rPr>
          <w:rFonts w:asciiTheme="minorBidi" w:hAnsiTheme="minorBidi"/>
          <w:sz w:val="24"/>
          <w:szCs w:val="24"/>
        </w:rPr>
      </w:pPr>
      <w:r w:rsidRPr="00F86FA0">
        <w:rPr>
          <w:rFonts w:asciiTheme="minorBidi" w:hAnsiTheme="minorBidi"/>
          <w:i/>
          <w:iCs/>
          <w:sz w:val="24"/>
          <w:szCs w:val="24"/>
        </w:rPr>
        <w:t>Ecclesiasticus</w:t>
      </w:r>
      <w:r w:rsidRPr="00F86FA0">
        <w:rPr>
          <w:rFonts w:asciiTheme="minorBidi" w:hAnsiTheme="minorBidi"/>
          <w:sz w:val="24"/>
          <w:szCs w:val="24"/>
        </w:rPr>
        <w:t xml:space="preserve"> is </w:t>
      </w:r>
      <w:r w:rsidRPr="00F86FA0">
        <w:rPr>
          <w:rFonts w:ascii="Arial" w:eastAsia="Times New Roman" w:hAnsi="Arial" w:cs="Arial"/>
          <w:sz w:val="24"/>
          <w:szCs w:val="24"/>
        </w:rPr>
        <w:t xml:space="preserve">a notable example of wisdom literature with a carefully balanced perspective between other-worldly and this-worldly advice.  For example (38:1-4): “Show the physician due honor in view of your need of him, / For the Lord has created him; / Healing comes from the Most High, / </w:t>
      </w:r>
      <w:r w:rsidRPr="00F86FA0">
        <w:rPr>
          <w:rFonts w:ascii="Arial" w:eastAsia="Times New Roman" w:hAnsi="Arial" w:cs="Arial"/>
          <w:sz w:val="24"/>
          <w:szCs w:val="24"/>
        </w:rPr>
        <w:lastRenderedPageBreak/>
        <w:t>and he will receive presents from the king. / The skill of the physician exalts h</w:t>
      </w:r>
      <w:r>
        <w:rPr>
          <w:rFonts w:ascii="Arial" w:eastAsia="Times New Roman" w:hAnsi="Arial" w:cs="Arial"/>
          <w:sz w:val="24"/>
          <w:szCs w:val="24"/>
        </w:rPr>
        <w:t>i</w:t>
      </w:r>
      <w:r w:rsidRPr="00F86FA0">
        <w:rPr>
          <w:rFonts w:ascii="Arial" w:eastAsia="Times New Roman" w:hAnsi="Arial" w:cs="Arial"/>
          <w:sz w:val="24"/>
          <w:szCs w:val="24"/>
        </w:rPr>
        <w:t xml:space="preserve">m, / </w:t>
      </w:r>
      <w:proofErr w:type="gramStart"/>
      <w:r w:rsidRPr="00F86FA0">
        <w:rPr>
          <w:rFonts w:ascii="Arial" w:eastAsia="Times New Roman" w:hAnsi="Arial" w:cs="Arial"/>
          <w:sz w:val="24"/>
          <w:szCs w:val="24"/>
        </w:rPr>
        <w:t>And</w:t>
      </w:r>
      <w:proofErr w:type="gramEnd"/>
      <w:r w:rsidRPr="00F86FA0">
        <w:rPr>
          <w:rFonts w:ascii="Arial" w:eastAsia="Times New Roman" w:hAnsi="Arial" w:cs="Arial"/>
          <w:sz w:val="24"/>
          <w:szCs w:val="24"/>
        </w:rPr>
        <w:t xml:space="preserve"> he is admired among the great. / The Lord has created medicines out of the earth, / </w:t>
      </w:r>
      <w:proofErr w:type="gramStart"/>
      <w:r w:rsidRPr="00F86FA0">
        <w:rPr>
          <w:rFonts w:ascii="Arial" w:eastAsia="Times New Roman" w:hAnsi="Arial" w:cs="Arial"/>
          <w:sz w:val="24"/>
          <w:szCs w:val="24"/>
        </w:rPr>
        <w:t>And</w:t>
      </w:r>
      <w:proofErr w:type="gramEnd"/>
      <w:r w:rsidRPr="00F86FA0">
        <w:rPr>
          <w:rFonts w:ascii="Arial" w:eastAsia="Times New Roman" w:hAnsi="Arial" w:cs="Arial"/>
          <w:sz w:val="24"/>
          <w:szCs w:val="24"/>
        </w:rPr>
        <w:t xml:space="preserve"> a sensible man will not refuse them.”  Perhaps because we know the name of the author of </w:t>
      </w:r>
      <w:r w:rsidRPr="00F86FA0">
        <w:rPr>
          <w:rFonts w:ascii="Arial" w:eastAsia="Times New Roman" w:hAnsi="Arial" w:cs="Arial"/>
          <w:i/>
          <w:iCs/>
          <w:sz w:val="24"/>
          <w:szCs w:val="24"/>
        </w:rPr>
        <w:t>Ecclesiasticus</w:t>
      </w:r>
      <w:r w:rsidRPr="00F86FA0">
        <w:rPr>
          <w:rFonts w:ascii="Arial" w:eastAsia="Times New Roman" w:hAnsi="Arial" w:cs="Arial"/>
          <w:sz w:val="24"/>
          <w:szCs w:val="24"/>
        </w:rPr>
        <w:t>, Goodspeed is more inclined to express his own opinion</w:t>
      </w:r>
      <w:r>
        <w:rPr>
          <w:rFonts w:ascii="Arial" w:eastAsia="Times New Roman" w:hAnsi="Arial" w:cs="Arial"/>
          <w:sz w:val="24"/>
          <w:szCs w:val="24"/>
        </w:rPr>
        <w:t xml:space="preserve"> about this chapter in </w:t>
      </w:r>
      <w:r>
        <w:rPr>
          <w:rFonts w:asciiTheme="minorBidi" w:hAnsiTheme="minorBidi"/>
          <w:i/>
          <w:iCs/>
          <w:sz w:val="24"/>
          <w:szCs w:val="24"/>
        </w:rPr>
        <w:t>T</w:t>
      </w:r>
      <w:r w:rsidRPr="00DB40E0">
        <w:rPr>
          <w:rFonts w:asciiTheme="minorBidi" w:hAnsiTheme="minorBidi"/>
          <w:i/>
          <w:iCs/>
          <w:sz w:val="24"/>
          <w:szCs w:val="24"/>
        </w:rPr>
        <w:t>he Apocrypha</w:t>
      </w:r>
      <w:r w:rsidRPr="00F86FA0">
        <w:rPr>
          <w:rFonts w:ascii="Arial" w:eastAsia="Times New Roman" w:hAnsi="Arial" w:cs="Arial"/>
          <w:sz w:val="24"/>
          <w:szCs w:val="24"/>
        </w:rPr>
        <w:t xml:space="preserve">.  In his introduction to the chapter (221), he writes that the text, “presents the reflections of a learned and experienced man who is conscious of his own attainments.  He is aware of the law of the Most High . . . but his emphasis is on the worldly wisdom that comes from experience. . . . His code is enlightened self-interest.” </w:t>
      </w:r>
      <w:r>
        <w:rPr>
          <w:rFonts w:ascii="Arial" w:eastAsia="Times New Roman" w:hAnsi="Arial" w:cs="Arial"/>
          <w:sz w:val="24"/>
          <w:szCs w:val="24"/>
        </w:rPr>
        <w:t xml:space="preserve"> </w:t>
      </w:r>
      <w:r w:rsidRPr="00F86FA0">
        <w:rPr>
          <w:rFonts w:ascii="Arial" w:eastAsia="Times New Roman" w:hAnsi="Arial" w:cs="Arial"/>
          <w:sz w:val="24"/>
          <w:szCs w:val="24"/>
        </w:rPr>
        <w:t>All of that is no doubt true, but must be balanced against the man</w:t>
      </w:r>
      <w:r w:rsidR="009206B9">
        <w:rPr>
          <w:rFonts w:ascii="Arial" w:eastAsia="Times New Roman" w:hAnsi="Arial" w:cs="Arial"/>
          <w:sz w:val="24"/>
          <w:szCs w:val="24"/>
        </w:rPr>
        <w:t>’s man</w:t>
      </w:r>
      <w:r w:rsidRPr="00F86FA0">
        <w:rPr>
          <w:rFonts w:ascii="Arial" w:eastAsia="Times New Roman" w:hAnsi="Arial" w:cs="Arial"/>
          <w:sz w:val="24"/>
          <w:szCs w:val="24"/>
        </w:rPr>
        <w:t>y preten</w:t>
      </w:r>
      <w:r w:rsidR="009206B9">
        <w:rPr>
          <w:rFonts w:ascii="Arial" w:eastAsia="Times New Roman" w:hAnsi="Arial" w:cs="Arial"/>
          <w:sz w:val="24"/>
          <w:szCs w:val="24"/>
        </w:rPr>
        <w:t>tious statements and an amazing</w:t>
      </w:r>
      <w:r w:rsidRPr="00F86FA0">
        <w:rPr>
          <w:rFonts w:ascii="Arial" w:eastAsia="Times New Roman" w:hAnsi="Arial" w:cs="Arial"/>
          <w:sz w:val="24"/>
          <w:szCs w:val="24"/>
        </w:rPr>
        <w:t xml:space="preserve"> misogyny that</w:t>
      </w:r>
      <w:r w:rsidR="009206B9">
        <w:rPr>
          <w:rFonts w:ascii="Arial" w:eastAsia="Times New Roman" w:hAnsi="Arial" w:cs="Arial"/>
          <w:sz w:val="24"/>
          <w:szCs w:val="24"/>
        </w:rPr>
        <w:t xml:space="preserve"> is extended to most women and </w:t>
      </w:r>
      <w:r w:rsidRPr="00F86FA0">
        <w:rPr>
          <w:rFonts w:ascii="Arial" w:eastAsia="Times New Roman" w:hAnsi="Arial" w:cs="Arial"/>
          <w:sz w:val="24"/>
          <w:szCs w:val="24"/>
        </w:rPr>
        <w:t>relaxed only for women’s role as mothers.</w:t>
      </w:r>
    </w:p>
    <w:p w:rsidR="00F86FA0" w:rsidRPr="00F86FA0" w:rsidRDefault="00F86FA0" w:rsidP="00F86FA0">
      <w:pPr>
        <w:spacing w:after="0" w:line="240" w:lineRule="auto"/>
        <w:rPr>
          <w:rFonts w:asciiTheme="minorBidi" w:hAnsiTheme="minorBidi"/>
          <w:sz w:val="24"/>
          <w:szCs w:val="24"/>
        </w:rPr>
      </w:pPr>
    </w:p>
    <w:p w:rsidR="004C7C11" w:rsidRPr="00BE1545" w:rsidRDefault="007C6096" w:rsidP="00BE1545">
      <w:pPr>
        <w:pStyle w:val="NoSpacing"/>
        <w:numPr>
          <w:ilvl w:val="0"/>
          <w:numId w:val="31"/>
        </w:numPr>
        <w:rPr>
          <w:rFonts w:asciiTheme="minorBidi" w:hAnsiTheme="minorBidi"/>
          <w:sz w:val="24"/>
          <w:szCs w:val="24"/>
        </w:rPr>
      </w:pPr>
      <w:r w:rsidRPr="004A0FBF">
        <w:rPr>
          <w:rFonts w:asciiTheme="minorBidi" w:hAnsiTheme="minorBidi"/>
          <w:sz w:val="24"/>
          <w:szCs w:val="24"/>
        </w:rPr>
        <w:t>If I were forced to select just one chapter</w:t>
      </w:r>
      <w:r w:rsidR="004A0FBF" w:rsidRPr="004A0FBF">
        <w:rPr>
          <w:rFonts w:asciiTheme="minorBidi" w:hAnsiTheme="minorBidi"/>
          <w:sz w:val="24"/>
          <w:szCs w:val="24"/>
        </w:rPr>
        <w:t xml:space="preserve"> from </w:t>
      </w:r>
      <w:r w:rsidR="004A0FBF" w:rsidRPr="004A0FBF">
        <w:rPr>
          <w:rFonts w:asciiTheme="minorBidi" w:hAnsiTheme="minorBidi"/>
          <w:i/>
          <w:iCs/>
          <w:sz w:val="24"/>
          <w:szCs w:val="24"/>
        </w:rPr>
        <w:t>The Apocrypha</w:t>
      </w:r>
      <w:r w:rsidRPr="004A0FBF">
        <w:rPr>
          <w:rFonts w:asciiTheme="minorBidi" w:hAnsiTheme="minorBidi"/>
          <w:sz w:val="24"/>
          <w:szCs w:val="24"/>
        </w:rPr>
        <w:t xml:space="preserve">, it would be </w:t>
      </w:r>
      <w:r w:rsidR="00A70B24" w:rsidRPr="004A0FBF">
        <w:rPr>
          <w:rFonts w:asciiTheme="minorBidi" w:hAnsiTheme="minorBidi"/>
          <w:i/>
          <w:iCs/>
          <w:sz w:val="24"/>
          <w:szCs w:val="24"/>
        </w:rPr>
        <w:t>Tobit</w:t>
      </w:r>
      <w:r w:rsidR="00A70B24" w:rsidRPr="004A0FBF">
        <w:rPr>
          <w:rFonts w:asciiTheme="minorBidi" w:hAnsiTheme="minorBidi"/>
          <w:sz w:val="24"/>
          <w:szCs w:val="24"/>
        </w:rPr>
        <w:t xml:space="preserve">.  </w:t>
      </w:r>
      <w:r w:rsidR="0087046F" w:rsidRPr="004A0FBF">
        <w:rPr>
          <w:rFonts w:asciiTheme="minorBidi" w:hAnsiTheme="minorBidi"/>
          <w:sz w:val="24"/>
          <w:szCs w:val="24"/>
        </w:rPr>
        <w:t xml:space="preserve">More than any other chapter, perhaps other than </w:t>
      </w:r>
      <w:r w:rsidR="0087046F" w:rsidRPr="004A0FBF">
        <w:rPr>
          <w:rFonts w:asciiTheme="minorBidi" w:hAnsiTheme="minorBidi"/>
          <w:i/>
          <w:iCs/>
          <w:sz w:val="24"/>
          <w:szCs w:val="24"/>
        </w:rPr>
        <w:t>Susanna, Tobit</w:t>
      </w:r>
      <w:r w:rsidR="0087046F" w:rsidRPr="004A0FBF">
        <w:rPr>
          <w:rFonts w:asciiTheme="minorBidi" w:hAnsiTheme="minorBidi"/>
          <w:sz w:val="24"/>
          <w:szCs w:val="24"/>
        </w:rPr>
        <w:t xml:space="preserve"> is a pleasure to read. </w:t>
      </w:r>
      <w:r w:rsidR="00A70B24" w:rsidRPr="004A0FBF">
        <w:rPr>
          <w:rFonts w:asciiTheme="minorBidi" w:hAnsiTheme="minorBidi"/>
          <w:sz w:val="24"/>
          <w:szCs w:val="24"/>
        </w:rPr>
        <w:t>Goodspeed’s abstract</w:t>
      </w:r>
      <w:r w:rsidR="0087046F" w:rsidRPr="004A0FBF">
        <w:rPr>
          <w:rFonts w:asciiTheme="minorBidi" w:hAnsiTheme="minorBidi"/>
          <w:sz w:val="24"/>
          <w:szCs w:val="24"/>
        </w:rPr>
        <w:t xml:space="preserve"> is an excellent review</w:t>
      </w:r>
      <w:r w:rsidR="00A70B24" w:rsidRPr="004A0FBF">
        <w:rPr>
          <w:rFonts w:asciiTheme="minorBidi" w:hAnsiTheme="minorBidi"/>
          <w:sz w:val="24"/>
          <w:szCs w:val="24"/>
        </w:rPr>
        <w:t xml:space="preserve">: “Tobit combines pre-existing novella motifs into an edifying romance.  Characterization and plot construction are effective, and the piety genuine and moving. The </w:t>
      </w:r>
      <w:proofErr w:type="gramStart"/>
      <w:r w:rsidR="00A70B24" w:rsidRPr="004A0FBF">
        <w:rPr>
          <w:rFonts w:asciiTheme="minorBidi" w:hAnsiTheme="minorBidi"/>
          <w:sz w:val="24"/>
          <w:szCs w:val="24"/>
        </w:rPr>
        <w:t xml:space="preserve">emergence of individuality and of personal religion </w:t>
      </w:r>
      <w:r w:rsidR="00F22CFF" w:rsidRPr="004A0FBF">
        <w:rPr>
          <w:rFonts w:asciiTheme="minorBidi" w:hAnsiTheme="minorBidi"/>
          <w:sz w:val="24"/>
          <w:szCs w:val="24"/>
        </w:rPr>
        <w:t>. . . are</w:t>
      </w:r>
      <w:proofErr w:type="gramEnd"/>
      <w:r w:rsidR="00A70B24" w:rsidRPr="004A0FBF">
        <w:rPr>
          <w:rFonts w:asciiTheme="minorBidi" w:hAnsiTheme="minorBidi"/>
          <w:sz w:val="24"/>
          <w:szCs w:val="24"/>
        </w:rPr>
        <w:t xml:space="preserve"> characteristic phe</w:t>
      </w:r>
      <w:r w:rsidR="00F22CFF" w:rsidRPr="004A0FBF">
        <w:rPr>
          <w:rFonts w:asciiTheme="minorBidi" w:hAnsiTheme="minorBidi"/>
          <w:sz w:val="24"/>
          <w:szCs w:val="24"/>
        </w:rPr>
        <w:t>nomena of the Hellenistic age.</w:t>
      </w:r>
      <w:r w:rsidR="0087046F" w:rsidRPr="004A0FBF">
        <w:rPr>
          <w:rFonts w:asciiTheme="minorBidi" w:hAnsiTheme="minorBidi"/>
          <w:sz w:val="24"/>
          <w:szCs w:val="24"/>
        </w:rPr>
        <w:t>”</w:t>
      </w:r>
      <w:r w:rsidR="00A70B24" w:rsidRPr="004A0FBF">
        <w:rPr>
          <w:rFonts w:asciiTheme="minorBidi" w:hAnsiTheme="minorBidi"/>
          <w:sz w:val="24"/>
          <w:szCs w:val="24"/>
        </w:rPr>
        <w:t xml:space="preserve"> </w:t>
      </w:r>
      <w:r w:rsidR="004A0FBF" w:rsidRPr="004A0FBF">
        <w:rPr>
          <w:rFonts w:asciiTheme="minorBidi" w:hAnsiTheme="minorBidi"/>
          <w:sz w:val="24"/>
          <w:szCs w:val="24"/>
        </w:rPr>
        <w:t xml:space="preserve"> (</w:t>
      </w:r>
      <w:r w:rsidR="00BE1545" w:rsidRPr="00BE1545">
        <w:rPr>
          <w:rFonts w:asciiTheme="minorBidi" w:hAnsiTheme="minorBidi"/>
          <w:i/>
          <w:iCs/>
          <w:sz w:val="24"/>
          <w:szCs w:val="24"/>
        </w:rPr>
        <w:t xml:space="preserve">Please excuse me for saying </w:t>
      </w:r>
      <w:r w:rsidR="00A70B24" w:rsidRPr="00BE1545">
        <w:rPr>
          <w:rFonts w:asciiTheme="minorBidi" w:hAnsiTheme="minorBidi"/>
          <w:i/>
          <w:iCs/>
          <w:sz w:val="24"/>
          <w:szCs w:val="24"/>
        </w:rPr>
        <w:t xml:space="preserve">that, had pre-existing motifs been forbidden when the </w:t>
      </w:r>
      <w:r w:rsidR="000059FB" w:rsidRPr="00BE1545">
        <w:rPr>
          <w:rFonts w:asciiTheme="minorBidi" w:hAnsiTheme="minorBidi"/>
          <w:i/>
          <w:iCs/>
          <w:sz w:val="24"/>
          <w:szCs w:val="24"/>
        </w:rPr>
        <w:t>Hebrew Bible</w:t>
      </w:r>
      <w:r w:rsidR="00A70B24" w:rsidRPr="00BE1545">
        <w:rPr>
          <w:rFonts w:asciiTheme="minorBidi" w:hAnsiTheme="minorBidi"/>
          <w:i/>
          <w:iCs/>
          <w:sz w:val="24"/>
          <w:szCs w:val="24"/>
        </w:rPr>
        <w:t xml:space="preserve"> was put together, i</w:t>
      </w:r>
      <w:r w:rsidR="00716B24" w:rsidRPr="00BE1545">
        <w:rPr>
          <w:rFonts w:asciiTheme="minorBidi" w:hAnsiTheme="minorBidi"/>
          <w:i/>
          <w:iCs/>
          <w:sz w:val="24"/>
          <w:szCs w:val="24"/>
        </w:rPr>
        <w:t>t would have been much shorter.</w:t>
      </w:r>
      <w:r w:rsidR="004A0FBF" w:rsidRPr="00BE1545">
        <w:rPr>
          <w:rFonts w:asciiTheme="minorBidi" w:hAnsiTheme="minorBidi"/>
          <w:sz w:val="24"/>
          <w:szCs w:val="24"/>
        </w:rPr>
        <w:t xml:space="preserve">)  </w:t>
      </w:r>
      <w:r w:rsidR="00716B24" w:rsidRPr="004A0FBF">
        <w:rPr>
          <w:rFonts w:asciiTheme="minorBidi" w:hAnsiTheme="minorBidi"/>
          <w:sz w:val="24"/>
          <w:szCs w:val="24"/>
        </w:rPr>
        <w:t xml:space="preserve">A summary of the story </w:t>
      </w:r>
      <w:r w:rsidR="00BD5C72" w:rsidRPr="004A0FBF">
        <w:rPr>
          <w:rFonts w:asciiTheme="minorBidi" w:hAnsiTheme="minorBidi"/>
          <w:sz w:val="24"/>
          <w:szCs w:val="24"/>
        </w:rPr>
        <w:t xml:space="preserve">of Tobit </w:t>
      </w:r>
      <w:r w:rsidR="00716B24" w:rsidRPr="004A0FBF">
        <w:rPr>
          <w:rFonts w:asciiTheme="minorBidi" w:hAnsiTheme="minorBidi"/>
          <w:sz w:val="24"/>
          <w:szCs w:val="24"/>
        </w:rPr>
        <w:t xml:space="preserve">appears in an essay by Michael Kiel in </w:t>
      </w:r>
      <w:r w:rsidR="00716B24" w:rsidRPr="004A0FBF">
        <w:rPr>
          <w:rFonts w:asciiTheme="minorBidi" w:hAnsiTheme="minorBidi"/>
          <w:i/>
          <w:iCs/>
          <w:sz w:val="24"/>
          <w:szCs w:val="24"/>
        </w:rPr>
        <w:t>Oxford Bibliographies</w:t>
      </w:r>
      <w:r w:rsidR="00716B24" w:rsidRPr="004A0FBF">
        <w:rPr>
          <w:rFonts w:asciiTheme="minorBidi" w:hAnsiTheme="minorBidi"/>
          <w:sz w:val="24"/>
          <w:szCs w:val="24"/>
        </w:rPr>
        <w:t>:</w:t>
      </w:r>
      <w:r w:rsidR="00716B24">
        <w:rPr>
          <w:rStyle w:val="FootnoteReference"/>
          <w:rFonts w:asciiTheme="minorBidi" w:hAnsiTheme="minorBidi"/>
          <w:sz w:val="24"/>
          <w:szCs w:val="24"/>
        </w:rPr>
        <w:footnoteReference w:id="8"/>
      </w:r>
      <w:r w:rsidR="00716B24" w:rsidRPr="004A0FBF">
        <w:rPr>
          <w:rFonts w:asciiTheme="minorBidi" w:hAnsiTheme="minorBidi"/>
          <w:sz w:val="24"/>
          <w:szCs w:val="24"/>
        </w:rPr>
        <w:t xml:space="preserve"> “</w:t>
      </w:r>
      <w:r w:rsidR="00716B24" w:rsidRPr="00BE1545">
        <w:rPr>
          <w:rFonts w:ascii="Arial" w:hAnsi="Arial" w:cs="Arial"/>
          <w:sz w:val="24"/>
          <w:szCs w:val="24"/>
          <w:shd w:val="clear" w:color="auto" w:fill="FFFFFF"/>
        </w:rPr>
        <w:t xml:space="preserve">The </w:t>
      </w:r>
      <w:r w:rsidR="00B440D7" w:rsidRPr="00BE1545">
        <w:rPr>
          <w:rFonts w:ascii="Arial" w:hAnsi="Arial" w:cs="Arial"/>
          <w:sz w:val="24"/>
          <w:szCs w:val="24"/>
          <w:shd w:val="clear" w:color="auto" w:fill="FFFFFF"/>
        </w:rPr>
        <w:t>B</w:t>
      </w:r>
      <w:r w:rsidR="00716B24" w:rsidRPr="00BE1545">
        <w:rPr>
          <w:rFonts w:ascii="Arial" w:hAnsi="Arial" w:cs="Arial"/>
          <w:sz w:val="24"/>
          <w:szCs w:val="24"/>
          <w:shd w:val="clear" w:color="auto" w:fill="FFFFFF"/>
        </w:rPr>
        <w:t>ook of Tobit tells the story of Tobit and his family, who are living as exiles from Israel after the Assyrian conquest. Through a series of events, Tobit goes blind and sends his son on a journey accompanied by the angel Raphael disguised as a human. On his journey, the son Tobias meets Sarah, who is afflicted by a demon. Raphael intervenes and dispatches the demon. They return to Tobit and his wife, Anna</w:t>
      </w:r>
      <w:r w:rsidR="00B440D7" w:rsidRPr="00BE1545">
        <w:rPr>
          <w:rFonts w:ascii="Arial" w:hAnsi="Arial" w:cs="Arial"/>
          <w:sz w:val="24"/>
          <w:szCs w:val="24"/>
          <w:shd w:val="clear" w:color="auto" w:fill="FFFFFF"/>
        </w:rPr>
        <w:t xml:space="preserve">. </w:t>
      </w:r>
      <w:r w:rsidR="00716B24" w:rsidRPr="00BE1545">
        <w:rPr>
          <w:rFonts w:ascii="Arial" w:hAnsi="Arial" w:cs="Arial"/>
          <w:sz w:val="24"/>
          <w:szCs w:val="24"/>
          <w:shd w:val="clear" w:color="auto" w:fill="FFFFFF"/>
        </w:rPr>
        <w:t xml:space="preserve"> Tobit’s sight </w:t>
      </w:r>
      <w:proofErr w:type="gramStart"/>
      <w:r w:rsidR="00716B24" w:rsidRPr="00BE1545">
        <w:rPr>
          <w:rFonts w:ascii="Arial" w:hAnsi="Arial" w:cs="Arial"/>
          <w:sz w:val="24"/>
          <w:szCs w:val="24"/>
          <w:shd w:val="clear" w:color="auto" w:fill="FFFFFF"/>
        </w:rPr>
        <w:t>returns</w:t>
      </w:r>
      <w:r w:rsidR="00B440D7" w:rsidRPr="00BE1545">
        <w:rPr>
          <w:rFonts w:ascii="Arial" w:hAnsi="Arial" w:cs="Arial"/>
          <w:sz w:val="24"/>
          <w:szCs w:val="24"/>
          <w:shd w:val="clear" w:color="auto" w:fill="FFFFFF"/>
        </w:rPr>
        <w:t>,</w:t>
      </w:r>
      <w:proofErr w:type="gramEnd"/>
      <w:r w:rsidR="00716B24" w:rsidRPr="00BE1545">
        <w:rPr>
          <w:rFonts w:ascii="Arial" w:hAnsi="Arial" w:cs="Arial"/>
          <w:sz w:val="24"/>
          <w:szCs w:val="24"/>
          <w:shd w:val="clear" w:color="auto" w:fill="FFFFFF"/>
        </w:rPr>
        <w:t xml:space="preserve"> and he dies old and happy because of God’s intervention in their travails. The book is not historical, but rather a folk tale with manifold entertaining elements, such as defecating birds, meddling fish, menacing demons, and disguised angels. Beneath the surface, however, the book interacts with deep theological questions at the core of the human condition, questions that also find expression—with various answers—throughout the Jewish scriptures: Where does suffering come from? What are the benefits of righteousness? What is the value of religious tradition? In answering such questions through its entertaining narrative, the </w:t>
      </w:r>
      <w:r w:rsidR="00B440D7" w:rsidRPr="00BE1545">
        <w:rPr>
          <w:rFonts w:ascii="Arial" w:hAnsi="Arial" w:cs="Arial"/>
          <w:sz w:val="24"/>
          <w:szCs w:val="24"/>
          <w:shd w:val="clear" w:color="auto" w:fill="FFFFFF"/>
        </w:rPr>
        <w:t>B</w:t>
      </w:r>
      <w:r w:rsidR="00716B24" w:rsidRPr="00BE1545">
        <w:rPr>
          <w:rFonts w:ascii="Arial" w:hAnsi="Arial" w:cs="Arial"/>
          <w:sz w:val="24"/>
          <w:szCs w:val="24"/>
          <w:shd w:val="clear" w:color="auto" w:fill="FFFFFF"/>
        </w:rPr>
        <w:t xml:space="preserve">ook of Tobit weaves together </w:t>
      </w:r>
      <w:proofErr w:type="gramStart"/>
      <w:r w:rsidR="00716B24" w:rsidRPr="00BE1545">
        <w:rPr>
          <w:rFonts w:ascii="Arial" w:hAnsi="Arial" w:cs="Arial"/>
          <w:sz w:val="24"/>
          <w:szCs w:val="24"/>
          <w:shd w:val="clear" w:color="auto" w:fill="FFFFFF"/>
        </w:rPr>
        <w:t>an erudite</w:t>
      </w:r>
      <w:proofErr w:type="gramEnd"/>
      <w:r w:rsidR="00716B24" w:rsidRPr="00BE1545">
        <w:rPr>
          <w:rFonts w:ascii="Arial" w:hAnsi="Arial" w:cs="Arial"/>
          <w:sz w:val="24"/>
          <w:szCs w:val="24"/>
          <w:shd w:val="clear" w:color="auto" w:fill="FFFFFF"/>
        </w:rPr>
        <w:t xml:space="preserve"> panoply of religious, scriptural, and cultural traditions.</w:t>
      </w:r>
      <w:r w:rsidR="003A6267" w:rsidRPr="00BE1545">
        <w:rPr>
          <w:rFonts w:asciiTheme="minorBidi" w:hAnsiTheme="minorBidi"/>
          <w:sz w:val="24"/>
          <w:szCs w:val="24"/>
        </w:rPr>
        <w:t>”</w:t>
      </w:r>
    </w:p>
    <w:p w:rsidR="004C7C11" w:rsidRPr="00BE1545" w:rsidRDefault="004C7C11" w:rsidP="004C7C11">
      <w:pPr>
        <w:pStyle w:val="NoSpacing"/>
        <w:ind w:left="1440"/>
        <w:rPr>
          <w:rFonts w:asciiTheme="minorBidi" w:hAnsiTheme="minorBidi"/>
          <w:sz w:val="24"/>
          <w:szCs w:val="24"/>
        </w:rPr>
      </w:pPr>
    </w:p>
    <w:p w:rsidR="00B6111F" w:rsidRDefault="00836BAF" w:rsidP="00BE1545">
      <w:pPr>
        <w:pStyle w:val="NoSpacing"/>
        <w:numPr>
          <w:ilvl w:val="0"/>
          <w:numId w:val="31"/>
        </w:numPr>
        <w:rPr>
          <w:rFonts w:asciiTheme="minorBidi" w:hAnsiTheme="minorBidi"/>
          <w:sz w:val="24"/>
          <w:szCs w:val="24"/>
        </w:rPr>
      </w:pPr>
      <w:r w:rsidRPr="00B6111F">
        <w:rPr>
          <w:rFonts w:asciiTheme="minorBidi" w:hAnsiTheme="minorBidi"/>
          <w:i/>
          <w:iCs/>
          <w:sz w:val="24"/>
          <w:szCs w:val="24"/>
        </w:rPr>
        <w:lastRenderedPageBreak/>
        <w:t>The Book of Judith</w:t>
      </w:r>
      <w:r w:rsidRPr="00B6111F">
        <w:rPr>
          <w:rFonts w:asciiTheme="minorBidi" w:hAnsiTheme="minorBidi"/>
          <w:sz w:val="24"/>
          <w:szCs w:val="24"/>
        </w:rPr>
        <w:t xml:space="preserve">, more than a short story, almost a novella, is a real treat.  </w:t>
      </w:r>
      <w:r w:rsidR="0061269B" w:rsidRPr="00B6111F">
        <w:rPr>
          <w:rFonts w:asciiTheme="minorBidi" w:hAnsiTheme="minorBidi"/>
          <w:sz w:val="24"/>
          <w:szCs w:val="24"/>
        </w:rPr>
        <w:t xml:space="preserve">If I </w:t>
      </w:r>
      <w:r w:rsidR="004C7C11" w:rsidRPr="00B6111F">
        <w:rPr>
          <w:rFonts w:asciiTheme="minorBidi" w:hAnsiTheme="minorBidi"/>
          <w:sz w:val="24"/>
          <w:szCs w:val="24"/>
        </w:rPr>
        <w:t>p</w:t>
      </w:r>
      <w:r w:rsidR="0061269B" w:rsidRPr="00B6111F">
        <w:rPr>
          <w:rFonts w:asciiTheme="minorBidi" w:hAnsiTheme="minorBidi"/>
          <w:sz w:val="24"/>
          <w:szCs w:val="24"/>
        </w:rPr>
        <w:t xml:space="preserve">romoted </w:t>
      </w:r>
      <w:r w:rsidR="0061269B" w:rsidRPr="00B6111F">
        <w:rPr>
          <w:rFonts w:asciiTheme="minorBidi" w:hAnsiTheme="minorBidi"/>
          <w:i/>
          <w:iCs/>
          <w:sz w:val="24"/>
          <w:szCs w:val="24"/>
        </w:rPr>
        <w:t>Tobit</w:t>
      </w:r>
      <w:r w:rsidR="0061269B" w:rsidRPr="00B6111F">
        <w:rPr>
          <w:rFonts w:asciiTheme="minorBidi" w:hAnsiTheme="minorBidi"/>
          <w:sz w:val="24"/>
          <w:szCs w:val="24"/>
        </w:rPr>
        <w:t xml:space="preserve"> with an analysis of the chapter, I will now do so </w:t>
      </w:r>
      <w:r w:rsidR="00B72EAB" w:rsidRPr="00B6111F">
        <w:rPr>
          <w:rFonts w:asciiTheme="minorBidi" w:hAnsiTheme="minorBidi"/>
          <w:sz w:val="24"/>
          <w:szCs w:val="24"/>
        </w:rPr>
        <w:t xml:space="preserve">for </w:t>
      </w:r>
      <w:r w:rsidR="00B72EAB" w:rsidRPr="00B6111F">
        <w:rPr>
          <w:rFonts w:asciiTheme="minorBidi" w:hAnsiTheme="minorBidi"/>
          <w:i/>
          <w:iCs/>
          <w:sz w:val="24"/>
          <w:szCs w:val="24"/>
        </w:rPr>
        <w:t xml:space="preserve">Judith </w:t>
      </w:r>
      <w:r w:rsidR="00B440D7" w:rsidRPr="00B6111F">
        <w:rPr>
          <w:rFonts w:asciiTheme="minorBidi" w:hAnsiTheme="minorBidi"/>
          <w:sz w:val="24"/>
          <w:szCs w:val="24"/>
        </w:rPr>
        <w:t xml:space="preserve">by </w:t>
      </w:r>
      <w:r w:rsidR="008D4C52" w:rsidRPr="00B6111F">
        <w:rPr>
          <w:rFonts w:asciiTheme="minorBidi" w:hAnsiTheme="minorBidi"/>
          <w:sz w:val="24"/>
          <w:szCs w:val="24"/>
        </w:rPr>
        <w:t xml:space="preserve">retelling </w:t>
      </w:r>
      <w:r w:rsidR="0061269B" w:rsidRPr="00B6111F">
        <w:rPr>
          <w:rFonts w:asciiTheme="minorBidi" w:hAnsiTheme="minorBidi"/>
          <w:sz w:val="24"/>
          <w:szCs w:val="24"/>
        </w:rPr>
        <w:t>the contents.  The first third of</w:t>
      </w:r>
      <w:r w:rsidR="008D4C52" w:rsidRPr="00B6111F">
        <w:rPr>
          <w:rFonts w:asciiTheme="minorBidi" w:hAnsiTheme="minorBidi"/>
          <w:sz w:val="24"/>
          <w:szCs w:val="24"/>
        </w:rPr>
        <w:t xml:space="preserve"> </w:t>
      </w:r>
      <w:r w:rsidR="008D4C52" w:rsidRPr="00B6111F">
        <w:rPr>
          <w:rFonts w:asciiTheme="minorBidi" w:hAnsiTheme="minorBidi"/>
          <w:i/>
          <w:iCs/>
          <w:sz w:val="24"/>
          <w:szCs w:val="24"/>
        </w:rPr>
        <w:t xml:space="preserve">Judith </w:t>
      </w:r>
      <w:r w:rsidR="008D4C52" w:rsidRPr="00B6111F">
        <w:rPr>
          <w:rFonts w:asciiTheme="minorBidi" w:hAnsiTheme="minorBidi"/>
          <w:sz w:val="24"/>
          <w:szCs w:val="24"/>
        </w:rPr>
        <w:t xml:space="preserve">has </w:t>
      </w:r>
      <w:r w:rsidR="0061269B" w:rsidRPr="00B6111F">
        <w:rPr>
          <w:rFonts w:asciiTheme="minorBidi" w:hAnsiTheme="minorBidi"/>
          <w:sz w:val="24"/>
          <w:szCs w:val="24"/>
        </w:rPr>
        <w:t xml:space="preserve">nothing </w:t>
      </w:r>
      <w:r w:rsidR="008D4C52" w:rsidRPr="00B6111F">
        <w:rPr>
          <w:rFonts w:asciiTheme="minorBidi" w:hAnsiTheme="minorBidi"/>
          <w:sz w:val="24"/>
          <w:szCs w:val="24"/>
        </w:rPr>
        <w:t xml:space="preserve">at all </w:t>
      </w:r>
      <w:r w:rsidR="0061269B" w:rsidRPr="00B6111F">
        <w:rPr>
          <w:rFonts w:asciiTheme="minorBidi" w:hAnsiTheme="minorBidi"/>
          <w:sz w:val="24"/>
          <w:szCs w:val="24"/>
        </w:rPr>
        <w:t>to do with Judith</w:t>
      </w:r>
      <w:r w:rsidR="008D4C52" w:rsidRPr="00B6111F">
        <w:rPr>
          <w:rFonts w:asciiTheme="minorBidi" w:hAnsiTheme="minorBidi"/>
          <w:sz w:val="24"/>
          <w:szCs w:val="24"/>
        </w:rPr>
        <w:t xml:space="preserve">, </w:t>
      </w:r>
      <w:r w:rsidR="0061269B" w:rsidRPr="00B6111F">
        <w:rPr>
          <w:rFonts w:asciiTheme="minorBidi" w:hAnsiTheme="minorBidi"/>
          <w:sz w:val="24"/>
          <w:szCs w:val="24"/>
        </w:rPr>
        <w:t xml:space="preserve">but </w:t>
      </w:r>
      <w:r w:rsidRPr="00B6111F">
        <w:rPr>
          <w:rFonts w:asciiTheme="minorBidi" w:hAnsiTheme="minorBidi"/>
          <w:sz w:val="24"/>
          <w:szCs w:val="24"/>
        </w:rPr>
        <w:t>is a</w:t>
      </w:r>
      <w:r w:rsidR="00BE1545">
        <w:rPr>
          <w:rFonts w:asciiTheme="minorBidi" w:hAnsiTheme="minorBidi"/>
          <w:sz w:val="24"/>
          <w:szCs w:val="24"/>
        </w:rPr>
        <w:t xml:space="preserve"> long</w:t>
      </w:r>
      <w:r w:rsidRPr="00B6111F">
        <w:rPr>
          <w:rFonts w:asciiTheme="minorBidi" w:hAnsiTheme="minorBidi"/>
          <w:sz w:val="24"/>
          <w:szCs w:val="24"/>
        </w:rPr>
        <w:t xml:space="preserve"> description of</w:t>
      </w:r>
      <w:r w:rsidR="003A1CC0" w:rsidRPr="00B6111F">
        <w:rPr>
          <w:rFonts w:asciiTheme="minorBidi" w:hAnsiTheme="minorBidi"/>
          <w:sz w:val="24"/>
          <w:szCs w:val="24"/>
        </w:rPr>
        <w:t xml:space="preserve"> how </w:t>
      </w:r>
      <w:r w:rsidRPr="00B6111F">
        <w:rPr>
          <w:rFonts w:asciiTheme="minorBidi" w:hAnsiTheme="minorBidi"/>
          <w:sz w:val="24"/>
          <w:szCs w:val="24"/>
        </w:rPr>
        <w:t>Nebuchadnezzar, King of Assyria and “lord of all the earth</w:t>
      </w:r>
      <w:r w:rsidR="00F82EA7" w:rsidRPr="00B6111F">
        <w:rPr>
          <w:rFonts w:asciiTheme="minorBidi" w:hAnsiTheme="minorBidi"/>
          <w:sz w:val="24"/>
          <w:szCs w:val="24"/>
        </w:rPr>
        <w:t>,</w:t>
      </w:r>
      <w:r w:rsidRPr="00B6111F">
        <w:rPr>
          <w:rFonts w:asciiTheme="minorBidi" w:hAnsiTheme="minorBidi"/>
          <w:sz w:val="24"/>
          <w:szCs w:val="24"/>
        </w:rPr>
        <w:t xml:space="preserve">” </w:t>
      </w:r>
      <w:r w:rsidR="00B95E17" w:rsidRPr="00B6111F">
        <w:rPr>
          <w:rFonts w:asciiTheme="minorBidi" w:hAnsiTheme="minorBidi"/>
          <w:sz w:val="24"/>
          <w:szCs w:val="24"/>
        </w:rPr>
        <w:t>(2:5</w:t>
      </w:r>
      <w:r w:rsidR="003A6A0D" w:rsidRPr="00B6111F">
        <w:rPr>
          <w:rFonts w:asciiTheme="minorBidi" w:hAnsiTheme="minorBidi"/>
          <w:sz w:val="24"/>
          <w:szCs w:val="24"/>
        </w:rPr>
        <w:t>; 6:4</w:t>
      </w:r>
      <w:r w:rsidR="00B95E17" w:rsidRPr="00B6111F">
        <w:rPr>
          <w:rFonts w:asciiTheme="minorBidi" w:hAnsiTheme="minorBidi"/>
          <w:sz w:val="24"/>
          <w:szCs w:val="24"/>
        </w:rPr>
        <w:t xml:space="preserve">) </w:t>
      </w:r>
      <w:r w:rsidR="00F82EA7" w:rsidRPr="00B6111F">
        <w:rPr>
          <w:rFonts w:asciiTheme="minorBidi" w:hAnsiTheme="minorBidi"/>
          <w:sz w:val="24"/>
          <w:szCs w:val="24"/>
        </w:rPr>
        <w:t xml:space="preserve">together with </w:t>
      </w:r>
      <w:r w:rsidRPr="00B6111F">
        <w:rPr>
          <w:rFonts w:asciiTheme="minorBidi" w:hAnsiTheme="minorBidi"/>
          <w:sz w:val="24"/>
          <w:szCs w:val="24"/>
        </w:rPr>
        <w:t>Holofernes, general of his army</w:t>
      </w:r>
      <w:r w:rsidR="00F82EA7" w:rsidRPr="00B6111F">
        <w:rPr>
          <w:rFonts w:asciiTheme="minorBidi" w:hAnsiTheme="minorBidi"/>
          <w:sz w:val="24"/>
          <w:szCs w:val="24"/>
        </w:rPr>
        <w:t xml:space="preserve">, </w:t>
      </w:r>
      <w:r w:rsidR="003A1CC0" w:rsidRPr="00B6111F">
        <w:rPr>
          <w:rFonts w:asciiTheme="minorBidi" w:hAnsiTheme="minorBidi"/>
          <w:sz w:val="24"/>
          <w:szCs w:val="24"/>
        </w:rPr>
        <w:t xml:space="preserve">plans </w:t>
      </w:r>
      <w:r w:rsidR="00F82EA7" w:rsidRPr="00B6111F">
        <w:rPr>
          <w:rFonts w:asciiTheme="minorBidi" w:hAnsiTheme="minorBidi"/>
          <w:sz w:val="24"/>
          <w:szCs w:val="24"/>
        </w:rPr>
        <w:t xml:space="preserve">to subjugate all the nations west of the Euphrates River.  </w:t>
      </w:r>
      <w:r w:rsidR="00BE1545">
        <w:rPr>
          <w:rFonts w:asciiTheme="minorBidi" w:hAnsiTheme="minorBidi"/>
          <w:sz w:val="24"/>
          <w:szCs w:val="24"/>
        </w:rPr>
        <w:t xml:space="preserve">As the story opens, their record of success is impressive, with community after community falling before them in “fear and horror.”  </w:t>
      </w:r>
      <w:r w:rsidR="008452A8">
        <w:rPr>
          <w:rFonts w:asciiTheme="minorBidi" w:hAnsiTheme="minorBidi"/>
          <w:sz w:val="24"/>
          <w:szCs w:val="24"/>
        </w:rPr>
        <w:t xml:space="preserve">His army also imposed Nebuchadnezzar’s gods on the subjugated peoples.  </w:t>
      </w:r>
      <w:r w:rsidR="003A1CC0" w:rsidRPr="00B6111F">
        <w:rPr>
          <w:rFonts w:asciiTheme="minorBidi" w:hAnsiTheme="minorBidi"/>
          <w:sz w:val="24"/>
          <w:szCs w:val="24"/>
        </w:rPr>
        <w:t>H</w:t>
      </w:r>
      <w:r w:rsidR="00F82EA7" w:rsidRPr="00B6111F">
        <w:rPr>
          <w:rFonts w:asciiTheme="minorBidi" w:hAnsiTheme="minorBidi"/>
          <w:sz w:val="24"/>
          <w:szCs w:val="24"/>
        </w:rPr>
        <w:t xml:space="preserve">owever, </w:t>
      </w:r>
      <w:r w:rsidR="007E0259" w:rsidRPr="00B6111F">
        <w:rPr>
          <w:rFonts w:asciiTheme="minorBidi" w:hAnsiTheme="minorBidi"/>
          <w:sz w:val="24"/>
          <w:szCs w:val="24"/>
        </w:rPr>
        <w:t>t</w:t>
      </w:r>
      <w:r w:rsidR="00F82EA7" w:rsidRPr="00B6111F">
        <w:rPr>
          <w:rFonts w:asciiTheme="minorBidi" w:hAnsiTheme="minorBidi"/>
          <w:sz w:val="24"/>
          <w:szCs w:val="24"/>
        </w:rPr>
        <w:t>he Israelites “had prepared for war and had closed the passes of the mountains and fortified every mountain top a</w:t>
      </w:r>
      <w:r w:rsidR="003A1CC0" w:rsidRPr="00B6111F">
        <w:rPr>
          <w:rFonts w:asciiTheme="minorBidi" w:hAnsiTheme="minorBidi"/>
          <w:sz w:val="24"/>
          <w:szCs w:val="24"/>
        </w:rPr>
        <w:t>n</w:t>
      </w:r>
      <w:r w:rsidR="00F82EA7" w:rsidRPr="00B6111F">
        <w:rPr>
          <w:rFonts w:asciiTheme="minorBidi" w:hAnsiTheme="minorBidi"/>
          <w:sz w:val="24"/>
          <w:szCs w:val="24"/>
        </w:rPr>
        <w:t>d put bar</w:t>
      </w:r>
      <w:r w:rsidR="006F7064" w:rsidRPr="00B6111F">
        <w:rPr>
          <w:rFonts w:asciiTheme="minorBidi" w:hAnsiTheme="minorBidi"/>
          <w:sz w:val="24"/>
          <w:szCs w:val="24"/>
        </w:rPr>
        <w:t>ri</w:t>
      </w:r>
      <w:r w:rsidR="00F82EA7" w:rsidRPr="00B6111F">
        <w:rPr>
          <w:rFonts w:asciiTheme="minorBidi" w:hAnsiTheme="minorBidi"/>
          <w:sz w:val="24"/>
          <w:szCs w:val="24"/>
        </w:rPr>
        <w:t xml:space="preserve">cades in the </w:t>
      </w:r>
      <w:r w:rsidR="006F7064" w:rsidRPr="00B6111F">
        <w:rPr>
          <w:rFonts w:asciiTheme="minorBidi" w:hAnsiTheme="minorBidi"/>
          <w:sz w:val="24"/>
          <w:szCs w:val="24"/>
        </w:rPr>
        <w:t xml:space="preserve">level country,” </w:t>
      </w:r>
      <w:r w:rsidR="003A6A0D" w:rsidRPr="00B6111F">
        <w:rPr>
          <w:rFonts w:asciiTheme="minorBidi" w:hAnsiTheme="minorBidi"/>
          <w:sz w:val="24"/>
          <w:szCs w:val="24"/>
        </w:rPr>
        <w:t xml:space="preserve">(5:1) </w:t>
      </w:r>
      <w:r w:rsidR="006F7064" w:rsidRPr="00B6111F">
        <w:rPr>
          <w:rFonts w:asciiTheme="minorBidi" w:hAnsiTheme="minorBidi"/>
          <w:sz w:val="24"/>
          <w:szCs w:val="24"/>
        </w:rPr>
        <w:t>as well as initiating prayers and fasting and sacrifices for the non-co</w:t>
      </w:r>
      <w:r w:rsidR="00B6111F" w:rsidRPr="00B6111F">
        <w:rPr>
          <w:rFonts w:asciiTheme="minorBidi" w:hAnsiTheme="minorBidi"/>
          <w:sz w:val="24"/>
          <w:szCs w:val="24"/>
        </w:rPr>
        <w:t xml:space="preserve">mbatants.  For some reason, </w:t>
      </w:r>
      <w:r w:rsidR="006F7064" w:rsidRPr="00B6111F">
        <w:rPr>
          <w:rFonts w:asciiTheme="minorBidi" w:hAnsiTheme="minorBidi"/>
          <w:sz w:val="24"/>
          <w:szCs w:val="24"/>
        </w:rPr>
        <w:t>this preparation made Holofernes angry.  (</w:t>
      </w:r>
      <w:r w:rsidR="006F7064" w:rsidRPr="00BE1545">
        <w:rPr>
          <w:rFonts w:asciiTheme="minorBidi" w:hAnsiTheme="minorBidi"/>
          <w:i/>
          <w:iCs/>
          <w:sz w:val="24"/>
          <w:szCs w:val="24"/>
        </w:rPr>
        <w:t>I can’t imagine what else he expected.)</w:t>
      </w:r>
      <w:r w:rsidR="006F7064" w:rsidRPr="00B6111F">
        <w:rPr>
          <w:rFonts w:asciiTheme="minorBidi" w:hAnsiTheme="minorBidi"/>
          <w:sz w:val="24"/>
          <w:szCs w:val="24"/>
        </w:rPr>
        <w:t xml:space="preserve">  He </w:t>
      </w:r>
      <w:r w:rsidR="003A1CC0" w:rsidRPr="00B6111F">
        <w:rPr>
          <w:rFonts w:asciiTheme="minorBidi" w:hAnsiTheme="minorBidi"/>
          <w:sz w:val="24"/>
          <w:szCs w:val="24"/>
        </w:rPr>
        <w:t xml:space="preserve">then </w:t>
      </w:r>
      <w:r w:rsidR="002D3B3F" w:rsidRPr="00B6111F">
        <w:rPr>
          <w:rFonts w:asciiTheme="minorBidi" w:hAnsiTheme="minorBidi"/>
          <w:sz w:val="24"/>
          <w:szCs w:val="24"/>
        </w:rPr>
        <w:t>asked</w:t>
      </w:r>
      <w:r w:rsidR="006F7064" w:rsidRPr="00B6111F">
        <w:rPr>
          <w:rFonts w:asciiTheme="minorBidi" w:hAnsiTheme="minorBidi"/>
          <w:sz w:val="24"/>
          <w:szCs w:val="24"/>
        </w:rPr>
        <w:t>, “What god is there except Nebuchadnezzar</w:t>
      </w:r>
      <w:r w:rsidR="004337AB" w:rsidRPr="00B6111F">
        <w:rPr>
          <w:rFonts w:asciiTheme="minorBidi" w:hAnsiTheme="minorBidi"/>
          <w:sz w:val="24"/>
          <w:szCs w:val="24"/>
        </w:rPr>
        <w:t>,</w:t>
      </w:r>
      <w:r w:rsidR="006F7064" w:rsidRPr="00B6111F">
        <w:rPr>
          <w:rFonts w:asciiTheme="minorBidi" w:hAnsiTheme="minorBidi"/>
          <w:sz w:val="24"/>
          <w:szCs w:val="24"/>
        </w:rPr>
        <w:t>”</w:t>
      </w:r>
      <w:r w:rsidR="004337AB" w:rsidRPr="00B6111F">
        <w:rPr>
          <w:rFonts w:asciiTheme="minorBidi" w:hAnsiTheme="minorBidi"/>
          <w:sz w:val="24"/>
          <w:szCs w:val="24"/>
        </w:rPr>
        <w:t xml:space="preserve"> </w:t>
      </w:r>
      <w:r w:rsidR="003A6A0D" w:rsidRPr="00B6111F">
        <w:rPr>
          <w:rFonts w:asciiTheme="minorBidi" w:hAnsiTheme="minorBidi"/>
          <w:sz w:val="24"/>
          <w:szCs w:val="24"/>
        </w:rPr>
        <w:t xml:space="preserve">(6:2) </w:t>
      </w:r>
      <w:r w:rsidR="004337AB" w:rsidRPr="00B6111F">
        <w:rPr>
          <w:rFonts w:asciiTheme="minorBidi" w:hAnsiTheme="minorBidi"/>
          <w:sz w:val="24"/>
          <w:szCs w:val="24"/>
        </w:rPr>
        <w:t xml:space="preserve">and swore vengeance against </w:t>
      </w:r>
      <w:proofErr w:type="spellStart"/>
      <w:r w:rsidR="000C11DC" w:rsidRPr="00B6111F">
        <w:rPr>
          <w:rFonts w:asciiTheme="minorBidi" w:hAnsiTheme="minorBidi"/>
          <w:sz w:val="24"/>
          <w:szCs w:val="24"/>
        </w:rPr>
        <w:t>Bethulia</w:t>
      </w:r>
      <w:proofErr w:type="spellEnd"/>
      <w:r w:rsidR="000C11DC" w:rsidRPr="00B6111F">
        <w:rPr>
          <w:rFonts w:asciiTheme="minorBidi" w:hAnsiTheme="minorBidi"/>
          <w:sz w:val="24"/>
          <w:szCs w:val="24"/>
        </w:rPr>
        <w:t>, which was the nearest Israelite ci</w:t>
      </w:r>
      <w:r w:rsidR="00621322" w:rsidRPr="00B6111F">
        <w:rPr>
          <w:rFonts w:asciiTheme="minorBidi" w:hAnsiTheme="minorBidi"/>
          <w:sz w:val="24"/>
          <w:szCs w:val="24"/>
        </w:rPr>
        <w:t>ty to the Assyrian encampment.</w:t>
      </w:r>
      <w:r w:rsidR="00621322">
        <w:rPr>
          <w:rStyle w:val="FootnoteReference"/>
          <w:rFonts w:asciiTheme="minorBidi" w:hAnsiTheme="minorBidi"/>
          <w:sz w:val="24"/>
          <w:szCs w:val="24"/>
        </w:rPr>
        <w:footnoteReference w:id="9"/>
      </w:r>
    </w:p>
    <w:p w:rsidR="00B6111F" w:rsidRPr="00B6111F" w:rsidRDefault="00B6111F" w:rsidP="00B6111F">
      <w:pPr>
        <w:pStyle w:val="NoSpacing"/>
        <w:rPr>
          <w:rFonts w:asciiTheme="minorBidi" w:hAnsiTheme="minorBidi"/>
          <w:sz w:val="24"/>
          <w:szCs w:val="24"/>
        </w:rPr>
      </w:pPr>
    </w:p>
    <w:p w:rsidR="004C7C11" w:rsidRDefault="00A02CB6" w:rsidP="008452A8">
      <w:pPr>
        <w:pStyle w:val="NoSpacing"/>
        <w:numPr>
          <w:ilvl w:val="0"/>
          <w:numId w:val="31"/>
        </w:numPr>
        <w:rPr>
          <w:rFonts w:asciiTheme="minorBidi" w:hAnsiTheme="minorBidi"/>
          <w:sz w:val="24"/>
          <w:szCs w:val="24"/>
        </w:rPr>
      </w:pPr>
      <w:proofErr w:type="spellStart"/>
      <w:r w:rsidRPr="004C7C11">
        <w:rPr>
          <w:rFonts w:asciiTheme="minorBidi" w:hAnsiTheme="minorBidi"/>
          <w:sz w:val="24"/>
          <w:szCs w:val="24"/>
        </w:rPr>
        <w:t>Bethul</w:t>
      </w:r>
      <w:r w:rsidR="00B6111F">
        <w:rPr>
          <w:rFonts w:asciiTheme="minorBidi" w:hAnsiTheme="minorBidi"/>
          <w:sz w:val="24"/>
          <w:szCs w:val="24"/>
        </w:rPr>
        <w:t>ia</w:t>
      </w:r>
      <w:proofErr w:type="spellEnd"/>
      <w:r w:rsidR="00B6111F">
        <w:rPr>
          <w:rFonts w:asciiTheme="minorBidi" w:hAnsiTheme="minorBidi"/>
          <w:sz w:val="24"/>
          <w:szCs w:val="24"/>
        </w:rPr>
        <w:t xml:space="preserve"> is feeling quite sure of it</w:t>
      </w:r>
      <w:r w:rsidRPr="004C7C11">
        <w:rPr>
          <w:rFonts w:asciiTheme="minorBidi" w:hAnsiTheme="minorBidi"/>
          <w:sz w:val="24"/>
          <w:szCs w:val="24"/>
        </w:rPr>
        <w:t xml:space="preserve">self because </w:t>
      </w:r>
      <w:r w:rsidR="00AD1695">
        <w:rPr>
          <w:rFonts w:asciiTheme="minorBidi" w:hAnsiTheme="minorBidi"/>
          <w:sz w:val="24"/>
          <w:szCs w:val="24"/>
        </w:rPr>
        <w:t xml:space="preserve">the </w:t>
      </w:r>
      <w:r w:rsidRPr="004C7C11">
        <w:rPr>
          <w:rFonts w:asciiTheme="minorBidi" w:hAnsiTheme="minorBidi"/>
          <w:sz w:val="24"/>
          <w:szCs w:val="24"/>
        </w:rPr>
        <w:t>mountain geography</w:t>
      </w:r>
      <w:r w:rsidR="00665850" w:rsidRPr="004C7C11">
        <w:rPr>
          <w:rFonts w:asciiTheme="minorBidi" w:hAnsiTheme="minorBidi"/>
          <w:sz w:val="24"/>
          <w:szCs w:val="24"/>
        </w:rPr>
        <w:t xml:space="preserve"> </w:t>
      </w:r>
      <w:r w:rsidR="00AD1695">
        <w:rPr>
          <w:rFonts w:asciiTheme="minorBidi" w:hAnsiTheme="minorBidi"/>
          <w:sz w:val="24"/>
          <w:szCs w:val="24"/>
        </w:rPr>
        <w:t>i</w:t>
      </w:r>
      <w:r w:rsidR="00665850" w:rsidRPr="004C7C11">
        <w:rPr>
          <w:rFonts w:asciiTheme="minorBidi" w:hAnsiTheme="minorBidi"/>
          <w:sz w:val="24"/>
          <w:szCs w:val="24"/>
        </w:rPr>
        <w:t xml:space="preserve">s its main defense.  </w:t>
      </w:r>
      <w:r w:rsidRPr="004C7C11">
        <w:rPr>
          <w:rFonts w:asciiTheme="minorBidi" w:hAnsiTheme="minorBidi"/>
          <w:sz w:val="24"/>
          <w:szCs w:val="24"/>
        </w:rPr>
        <w:t xml:space="preserve">Holofernes outsmarts them by seizing control of the spring upon which </w:t>
      </w:r>
      <w:proofErr w:type="spellStart"/>
      <w:r w:rsidRPr="004C7C11">
        <w:rPr>
          <w:rFonts w:asciiTheme="minorBidi" w:hAnsiTheme="minorBidi"/>
          <w:sz w:val="24"/>
          <w:szCs w:val="24"/>
        </w:rPr>
        <w:t>Bethulians</w:t>
      </w:r>
      <w:proofErr w:type="spellEnd"/>
      <w:r w:rsidRPr="004C7C11">
        <w:rPr>
          <w:rFonts w:asciiTheme="minorBidi" w:hAnsiTheme="minorBidi"/>
          <w:sz w:val="24"/>
          <w:szCs w:val="24"/>
        </w:rPr>
        <w:t xml:space="preserve"> depended for their water.  (</w:t>
      </w:r>
      <w:r w:rsidRPr="008452A8">
        <w:rPr>
          <w:rFonts w:asciiTheme="minorBidi" w:hAnsiTheme="minorBidi"/>
          <w:i/>
          <w:iCs/>
          <w:sz w:val="24"/>
          <w:szCs w:val="24"/>
        </w:rPr>
        <w:t xml:space="preserve">If I asked </w:t>
      </w:r>
      <w:r w:rsidR="002D3B3F" w:rsidRPr="008452A8">
        <w:rPr>
          <w:rFonts w:asciiTheme="minorBidi" w:hAnsiTheme="minorBidi"/>
          <w:i/>
          <w:iCs/>
          <w:sz w:val="24"/>
          <w:szCs w:val="24"/>
        </w:rPr>
        <w:t xml:space="preserve">just above </w:t>
      </w:r>
      <w:r w:rsidRPr="008452A8">
        <w:rPr>
          <w:rFonts w:asciiTheme="minorBidi" w:hAnsiTheme="minorBidi"/>
          <w:i/>
          <w:iCs/>
          <w:sz w:val="24"/>
          <w:szCs w:val="24"/>
        </w:rPr>
        <w:t>“what did Holofernes expect</w:t>
      </w:r>
      <w:r w:rsidR="00AD1695" w:rsidRPr="008452A8">
        <w:rPr>
          <w:rFonts w:asciiTheme="minorBidi" w:hAnsiTheme="minorBidi"/>
          <w:i/>
          <w:iCs/>
          <w:sz w:val="24"/>
          <w:szCs w:val="24"/>
        </w:rPr>
        <w:t>,</w:t>
      </w:r>
      <w:r w:rsidRPr="008452A8">
        <w:rPr>
          <w:rFonts w:asciiTheme="minorBidi" w:hAnsiTheme="minorBidi"/>
          <w:i/>
          <w:iCs/>
          <w:sz w:val="24"/>
          <w:szCs w:val="24"/>
        </w:rPr>
        <w:t>” I now ask the same of the Israelites.  Capturing water sources was by means a novel military tactic</w:t>
      </w:r>
      <w:r w:rsidRPr="004C7C11">
        <w:rPr>
          <w:rFonts w:asciiTheme="minorBidi" w:hAnsiTheme="minorBidi"/>
          <w:sz w:val="24"/>
          <w:szCs w:val="24"/>
        </w:rPr>
        <w:t>.)  Despite the urging of the leaders</w:t>
      </w:r>
      <w:r w:rsidR="007B0E5D" w:rsidRPr="004C7C11">
        <w:rPr>
          <w:rFonts w:asciiTheme="minorBidi" w:hAnsiTheme="minorBidi"/>
          <w:sz w:val="24"/>
          <w:szCs w:val="24"/>
        </w:rPr>
        <w:t xml:space="preserve"> to hold out</w:t>
      </w:r>
      <w:r w:rsidRPr="004C7C11">
        <w:rPr>
          <w:rFonts w:asciiTheme="minorBidi" w:hAnsiTheme="minorBidi"/>
          <w:sz w:val="24"/>
          <w:szCs w:val="24"/>
        </w:rPr>
        <w:t xml:space="preserve">, most people were prepared to surrender.  At last, enters Judith, </w:t>
      </w:r>
      <w:r w:rsidR="002D3B3F" w:rsidRPr="004C7C11">
        <w:rPr>
          <w:rFonts w:asciiTheme="minorBidi" w:hAnsiTheme="minorBidi"/>
          <w:sz w:val="24"/>
          <w:szCs w:val="24"/>
        </w:rPr>
        <w:t xml:space="preserve">a well-borne woman </w:t>
      </w:r>
      <w:r w:rsidR="00AA175B">
        <w:rPr>
          <w:rFonts w:asciiTheme="minorBidi" w:hAnsiTheme="minorBidi"/>
          <w:sz w:val="24"/>
          <w:szCs w:val="24"/>
        </w:rPr>
        <w:t xml:space="preserve">who </w:t>
      </w:r>
      <w:r w:rsidR="008452A8">
        <w:rPr>
          <w:rFonts w:asciiTheme="minorBidi" w:hAnsiTheme="minorBidi"/>
          <w:sz w:val="24"/>
          <w:szCs w:val="24"/>
        </w:rPr>
        <w:t>was</w:t>
      </w:r>
      <w:r w:rsidRPr="004C7C11">
        <w:rPr>
          <w:rFonts w:asciiTheme="minorBidi" w:hAnsiTheme="minorBidi"/>
          <w:sz w:val="24"/>
          <w:szCs w:val="24"/>
        </w:rPr>
        <w:t xml:space="preserve"> </w:t>
      </w:r>
      <w:r w:rsidR="002D3B3F" w:rsidRPr="004C7C11">
        <w:rPr>
          <w:rFonts w:asciiTheme="minorBidi" w:hAnsiTheme="minorBidi"/>
          <w:sz w:val="24"/>
          <w:szCs w:val="24"/>
        </w:rPr>
        <w:t>the</w:t>
      </w:r>
      <w:r w:rsidRPr="004C7C11">
        <w:rPr>
          <w:rFonts w:asciiTheme="minorBidi" w:hAnsiTheme="minorBidi"/>
          <w:sz w:val="24"/>
          <w:szCs w:val="24"/>
        </w:rPr>
        <w:t xml:space="preserve"> widow of a wealthy landowner</w:t>
      </w:r>
      <w:r w:rsidR="00AA1118" w:rsidRPr="004C7C11">
        <w:rPr>
          <w:rFonts w:asciiTheme="minorBidi" w:hAnsiTheme="minorBidi"/>
          <w:sz w:val="24"/>
          <w:szCs w:val="24"/>
        </w:rPr>
        <w:t xml:space="preserve"> </w:t>
      </w:r>
      <w:r w:rsidR="00AA175B">
        <w:rPr>
          <w:rFonts w:asciiTheme="minorBidi" w:hAnsiTheme="minorBidi"/>
          <w:sz w:val="24"/>
          <w:szCs w:val="24"/>
        </w:rPr>
        <w:t xml:space="preserve">for </w:t>
      </w:r>
      <w:r w:rsidR="00AA1118" w:rsidRPr="004C7C11">
        <w:rPr>
          <w:rFonts w:asciiTheme="minorBidi" w:hAnsiTheme="minorBidi"/>
          <w:sz w:val="24"/>
          <w:szCs w:val="24"/>
        </w:rPr>
        <w:t>more than</w:t>
      </w:r>
      <w:r w:rsidRPr="004C7C11">
        <w:rPr>
          <w:rFonts w:asciiTheme="minorBidi" w:hAnsiTheme="minorBidi"/>
          <w:sz w:val="24"/>
          <w:szCs w:val="24"/>
        </w:rPr>
        <w:t xml:space="preserve"> three years prior to the siege.</w:t>
      </w:r>
      <w:r w:rsidR="000427C0" w:rsidRPr="004C7C11">
        <w:rPr>
          <w:rFonts w:asciiTheme="minorBidi" w:hAnsiTheme="minorBidi"/>
          <w:sz w:val="24"/>
          <w:szCs w:val="24"/>
        </w:rPr>
        <w:t xml:space="preserve">  </w:t>
      </w:r>
      <w:r w:rsidR="00F22CFF">
        <w:rPr>
          <w:rFonts w:asciiTheme="minorBidi" w:hAnsiTheme="minorBidi"/>
          <w:sz w:val="24"/>
          <w:szCs w:val="24"/>
        </w:rPr>
        <w:t xml:space="preserve">She is described as </w:t>
      </w:r>
      <w:r w:rsidR="000427C0" w:rsidRPr="004C7C11">
        <w:rPr>
          <w:rFonts w:asciiTheme="minorBidi" w:hAnsiTheme="minorBidi"/>
          <w:sz w:val="24"/>
          <w:szCs w:val="24"/>
        </w:rPr>
        <w:t>wealthy, beautiful, and pious</w:t>
      </w:r>
      <w:r w:rsidR="007B0E5D" w:rsidRPr="004C7C11">
        <w:rPr>
          <w:rFonts w:asciiTheme="minorBidi" w:hAnsiTheme="minorBidi"/>
          <w:sz w:val="24"/>
          <w:szCs w:val="24"/>
        </w:rPr>
        <w:t xml:space="preserve"> (8:8)</w:t>
      </w:r>
      <w:r w:rsidR="00F22CFF">
        <w:rPr>
          <w:rFonts w:asciiTheme="minorBidi" w:hAnsiTheme="minorBidi"/>
          <w:sz w:val="24"/>
          <w:szCs w:val="24"/>
        </w:rPr>
        <w:t>.</w:t>
      </w:r>
      <w:r w:rsidR="000427C0" w:rsidRPr="004C7C11">
        <w:rPr>
          <w:rFonts w:asciiTheme="minorBidi" w:hAnsiTheme="minorBidi"/>
          <w:sz w:val="24"/>
          <w:szCs w:val="24"/>
        </w:rPr>
        <w:t xml:space="preserve"> “There was no one who spoke ill of her, for she feared God with all her heart.” </w:t>
      </w:r>
      <w:r w:rsidR="008452A8">
        <w:rPr>
          <w:rFonts w:asciiTheme="minorBidi" w:hAnsiTheme="minorBidi"/>
          <w:sz w:val="24"/>
          <w:szCs w:val="24"/>
        </w:rPr>
        <w:t xml:space="preserve"> </w:t>
      </w:r>
      <w:r w:rsidR="000427C0" w:rsidRPr="004C7C11">
        <w:rPr>
          <w:rFonts w:asciiTheme="minorBidi" w:hAnsiTheme="minorBidi"/>
          <w:sz w:val="24"/>
          <w:szCs w:val="24"/>
        </w:rPr>
        <w:t xml:space="preserve">She </w:t>
      </w:r>
      <w:r w:rsidR="007B0E5D" w:rsidRPr="004C7C11">
        <w:rPr>
          <w:rFonts w:asciiTheme="minorBidi" w:hAnsiTheme="minorBidi"/>
          <w:sz w:val="24"/>
          <w:szCs w:val="24"/>
        </w:rPr>
        <w:t xml:space="preserve">too </w:t>
      </w:r>
      <w:r w:rsidR="000427C0" w:rsidRPr="004C7C11">
        <w:rPr>
          <w:rFonts w:asciiTheme="minorBidi" w:hAnsiTheme="minorBidi"/>
          <w:sz w:val="24"/>
          <w:szCs w:val="24"/>
        </w:rPr>
        <w:t xml:space="preserve">tried urgently </w:t>
      </w:r>
      <w:r w:rsidR="00665850" w:rsidRPr="004C7C11">
        <w:rPr>
          <w:rFonts w:asciiTheme="minorBidi" w:hAnsiTheme="minorBidi"/>
          <w:sz w:val="24"/>
          <w:szCs w:val="24"/>
        </w:rPr>
        <w:t xml:space="preserve">to convince </w:t>
      </w:r>
      <w:r w:rsidR="000427C0" w:rsidRPr="004C7C11">
        <w:rPr>
          <w:rFonts w:asciiTheme="minorBidi" w:hAnsiTheme="minorBidi"/>
          <w:sz w:val="24"/>
          <w:szCs w:val="24"/>
        </w:rPr>
        <w:t xml:space="preserve">the community not to surrender to the Assyrians but </w:t>
      </w:r>
      <w:r w:rsidR="00665850" w:rsidRPr="004C7C11">
        <w:rPr>
          <w:rFonts w:asciiTheme="minorBidi" w:hAnsiTheme="minorBidi"/>
          <w:sz w:val="24"/>
          <w:szCs w:val="24"/>
        </w:rPr>
        <w:t xml:space="preserve">to </w:t>
      </w:r>
      <w:r w:rsidR="000427C0" w:rsidRPr="004C7C11">
        <w:rPr>
          <w:rFonts w:asciiTheme="minorBidi" w:hAnsiTheme="minorBidi"/>
          <w:sz w:val="24"/>
          <w:szCs w:val="24"/>
        </w:rPr>
        <w:t xml:space="preserve">retain </w:t>
      </w:r>
      <w:r w:rsidR="00665850" w:rsidRPr="004C7C11">
        <w:rPr>
          <w:rFonts w:asciiTheme="minorBidi" w:hAnsiTheme="minorBidi"/>
          <w:sz w:val="24"/>
          <w:szCs w:val="24"/>
        </w:rPr>
        <w:t xml:space="preserve">their </w:t>
      </w:r>
      <w:r w:rsidR="000427C0" w:rsidRPr="004C7C11">
        <w:rPr>
          <w:rFonts w:asciiTheme="minorBidi" w:hAnsiTheme="minorBidi"/>
          <w:sz w:val="24"/>
          <w:szCs w:val="24"/>
        </w:rPr>
        <w:t>faith in God for His ultimate deliverance</w:t>
      </w:r>
      <w:r w:rsidR="00665850" w:rsidRPr="004C7C11">
        <w:rPr>
          <w:rFonts w:asciiTheme="minorBidi" w:hAnsiTheme="minorBidi"/>
          <w:sz w:val="24"/>
          <w:szCs w:val="24"/>
        </w:rPr>
        <w:t>.  D</w:t>
      </w:r>
      <w:r w:rsidR="002D3B3F" w:rsidRPr="004C7C11">
        <w:rPr>
          <w:rFonts w:asciiTheme="minorBidi" w:hAnsiTheme="minorBidi"/>
          <w:sz w:val="24"/>
          <w:szCs w:val="24"/>
        </w:rPr>
        <w:t xml:space="preserve">espite their respect for </w:t>
      </w:r>
      <w:r w:rsidR="00665850" w:rsidRPr="004C7C11">
        <w:rPr>
          <w:rFonts w:asciiTheme="minorBidi" w:hAnsiTheme="minorBidi"/>
          <w:sz w:val="24"/>
          <w:szCs w:val="24"/>
        </w:rPr>
        <w:t xml:space="preserve">Judith, </w:t>
      </w:r>
      <w:r w:rsidR="002D3B3F" w:rsidRPr="004C7C11">
        <w:rPr>
          <w:rFonts w:asciiTheme="minorBidi" w:hAnsiTheme="minorBidi"/>
          <w:sz w:val="24"/>
          <w:szCs w:val="24"/>
        </w:rPr>
        <w:t>her words were in vain</w:t>
      </w:r>
      <w:r w:rsidR="00F22CFF">
        <w:rPr>
          <w:rFonts w:asciiTheme="minorBidi" w:hAnsiTheme="minorBidi"/>
          <w:sz w:val="24"/>
          <w:szCs w:val="24"/>
        </w:rPr>
        <w:t>,</w:t>
      </w:r>
      <w:r w:rsidR="00665850" w:rsidRPr="004C7C11">
        <w:rPr>
          <w:rFonts w:asciiTheme="minorBidi" w:hAnsiTheme="minorBidi"/>
          <w:sz w:val="24"/>
          <w:szCs w:val="24"/>
        </w:rPr>
        <w:t xml:space="preserve"> and the leaders said that they would surrender in five days.</w:t>
      </w:r>
      <w:r w:rsidR="007B0E5D" w:rsidRPr="004C7C11">
        <w:rPr>
          <w:rFonts w:asciiTheme="minorBidi" w:hAnsiTheme="minorBidi"/>
          <w:sz w:val="24"/>
          <w:szCs w:val="24"/>
        </w:rPr>
        <w:t xml:space="preserve">  </w:t>
      </w:r>
      <w:r w:rsidR="002D3B3F" w:rsidRPr="004C7C11">
        <w:rPr>
          <w:rFonts w:asciiTheme="minorBidi" w:hAnsiTheme="minorBidi"/>
          <w:sz w:val="24"/>
          <w:szCs w:val="24"/>
        </w:rPr>
        <w:t xml:space="preserve">At that point </w:t>
      </w:r>
      <w:r w:rsidR="00665850" w:rsidRPr="004C7C11">
        <w:rPr>
          <w:rFonts w:asciiTheme="minorBidi" w:hAnsiTheme="minorBidi"/>
          <w:sz w:val="24"/>
          <w:szCs w:val="24"/>
        </w:rPr>
        <w:t xml:space="preserve">Judith </w:t>
      </w:r>
      <w:r w:rsidR="002D3B3F" w:rsidRPr="004C7C11">
        <w:rPr>
          <w:rFonts w:asciiTheme="minorBidi" w:hAnsiTheme="minorBidi"/>
          <w:sz w:val="24"/>
          <w:szCs w:val="24"/>
        </w:rPr>
        <w:t xml:space="preserve">took things into her own hands. </w:t>
      </w:r>
      <w:r w:rsidR="00CA1A5A">
        <w:rPr>
          <w:rFonts w:asciiTheme="minorBidi" w:hAnsiTheme="minorBidi"/>
          <w:sz w:val="24"/>
          <w:szCs w:val="24"/>
        </w:rPr>
        <w:t xml:space="preserve">She </w:t>
      </w:r>
      <w:r w:rsidR="007A094E" w:rsidRPr="004C7C11">
        <w:rPr>
          <w:rFonts w:asciiTheme="minorBidi" w:hAnsiTheme="minorBidi"/>
          <w:sz w:val="24"/>
          <w:szCs w:val="24"/>
        </w:rPr>
        <w:t xml:space="preserve">prays </w:t>
      </w:r>
      <w:r w:rsidR="00665850" w:rsidRPr="004C7C11">
        <w:rPr>
          <w:rFonts w:asciiTheme="minorBidi" w:hAnsiTheme="minorBidi"/>
          <w:sz w:val="24"/>
          <w:szCs w:val="24"/>
        </w:rPr>
        <w:t>ferv</w:t>
      </w:r>
      <w:r w:rsidR="007A094E" w:rsidRPr="004C7C11">
        <w:rPr>
          <w:rFonts w:asciiTheme="minorBidi" w:hAnsiTheme="minorBidi"/>
          <w:sz w:val="24"/>
          <w:szCs w:val="24"/>
        </w:rPr>
        <w:t>ently to God—she is not naïve about what happens to women afte</w:t>
      </w:r>
      <w:r w:rsidR="00665850" w:rsidRPr="004C7C11">
        <w:rPr>
          <w:rFonts w:asciiTheme="minorBidi" w:hAnsiTheme="minorBidi"/>
          <w:sz w:val="24"/>
          <w:szCs w:val="24"/>
        </w:rPr>
        <w:t xml:space="preserve">r </w:t>
      </w:r>
      <w:r w:rsidR="008452A8">
        <w:rPr>
          <w:rFonts w:asciiTheme="minorBidi" w:hAnsiTheme="minorBidi"/>
          <w:sz w:val="24"/>
          <w:szCs w:val="24"/>
        </w:rPr>
        <w:t xml:space="preserve">military </w:t>
      </w:r>
      <w:r w:rsidR="00665850" w:rsidRPr="004C7C11">
        <w:rPr>
          <w:rFonts w:asciiTheme="minorBidi" w:hAnsiTheme="minorBidi"/>
          <w:sz w:val="24"/>
          <w:szCs w:val="24"/>
        </w:rPr>
        <w:t xml:space="preserve">defeat or surrender—and emphasizes </w:t>
      </w:r>
      <w:r w:rsidR="007A094E" w:rsidRPr="004C7C11">
        <w:rPr>
          <w:rFonts w:asciiTheme="minorBidi" w:hAnsiTheme="minorBidi"/>
          <w:sz w:val="24"/>
          <w:szCs w:val="24"/>
        </w:rPr>
        <w:t xml:space="preserve">that she </w:t>
      </w:r>
      <w:r w:rsidR="00665850" w:rsidRPr="004C7C11">
        <w:rPr>
          <w:rFonts w:asciiTheme="minorBidi" w:hAnsiTheme="minorBidi"/>
          <w:sz w:val="24"/>
          <w:szCs w:val="24"/>
        </w:rPr>
        <w:t xml:space="preserve">will </w:t>
      </w:r>
      <w:r w:rsidR="007A094E" w:rsidRPr="004C7C11">
        <w:rPr>
          <w:rFonts w:asciiTheme="minorBidi" w:hAnsiTheme="minorBidi"/>
          <w:sz w:val="24"/>
          <w:szCs w:val="24"/>
        </w:rPr>
        <w:t>need</w:t>
      </w:r>
      <w:r w:rsidR="00665850" w:rsidRPr="004C7C11">
        <w:rPr>
          <w:rFonts w:asciiTheme="minorBidi" w:hAnsiTheme="minorBidi"/>
          <w:sz w:val="24"/>
          <w:szCs w:val="24"/>
        </w:rPr>
        <w:t xml:space="preserve"> God’</w:t>
      </w:r>
      <w:r w:rsidR="007A094E" w:rsidRPr="004C7C11">
        <w:rPr>
          <w:rFonts w:asciiTheme="minorBidi" w:hAnsiTheme="minorBidi"/>
          <w:sz w:val="24"/>
          <w:szCs w:val="24"/>
        </w:rPr>
        <w:t>s help</w:t>
      </w:r>
      <w:r w:rsidR="00665850" w:rsidRPr="004C7C11">
        <w:rPr>
          <w:rFonts w:asciiTheme="minorBidi" w:hAnsiTheme="minorBidi"/>
          <w:sz w:val="24"/>
          <w:szCs w:val="24"/>
        </w:rPr>
        <w:t xml:space="preserve"> in order to carry out her plan</w:t>
      </w:r>
      <w:r w:rsidR="00AA175B">
        <w:rPr>
          <w:rFonts w:asciiTheme="minorBidi" w:hAnsiTheme="minorBidi"/>
          <w:sz w:val="24"/>
          <w:szCs w:val="24"/>
        </w:rPr>
        <w:t>.</w:t>
      </w:r>
    </w:p>
    <w:p w:rsidR="00AA175B" w:rsidRDefault="00AA175B" w:rsidP="00AA175B">
      <w:pPr>
        <w:pStyle w:val="NoSpacing"/>
        <w:ind w:left="1440"/>
        <w:rPr>
          <w:rFonts w:asciiTheme="minorBidi" w:hAnsiTheme="minorBidi"/>
          <w:sz w:val="24"/>
          <w:szCs w:val="24"/>
        </w:rPr>
      </w:pPr>
    </w:p>
    <w:p w:rsidR="00BC42C2" w:rsidRDefault="0061269B" w:rsidP="008452A8">
      <w:pPr>
        <w:pStyle w:val="NoSpacing"/>
        <w:numPr>
          <w:ilvl w:val="0"/>
          <w:numId w:val="31"/>
        </w:numPr>
        <w:rPr>
          <w:rFonts w:asciiTheme="minorBidi" w:hAnsiTheme="minorBidi"/>
          <w:sz w:val="24"/>
          <w:szCs w:val="24"/>
        </w:rPr>
      </w:pPr>
      <w:r w:rsidRPr="004C7C11">
        <w:rPr>
          <w:rFonts w:asciiTheme="minorBidi" w:hAnsiTheme="minorBidi"/>
          <w:sz w:val="24"/>
          <w:szCs w:val="24"/>
        </w:rPr>
        <w:t>Now the real excitement begins</w:t>
      </w:r>
      <w:r w:rsidR="007A094E" w:rsidRPr="004C7C11">
        <w:rPr>
          <w:rFonts w:asciiTheme="minorBidi" w:hAnsiTheme="minorBidi"/>
          <w:sz w:val="24"/>
          <w:szCs w:val="24"/>
        </w:rPr>
        <w:t xml:space="preserve">.  At the entrance of the Assyrian camp she says that she is a Hebrew who </w:t>
      </w:r>
      <w:r w:rsidR="00665850" w:rsidRPr="004C7C11">
        <w:rPr>
          <w:rFonts w:asciiTheme="minorBidi" w:hAnsiTheme="minorBidi"/>
          <w:sz w:val="24"/>
          <w:szCs w:val="24"/>
        </w:rPr>
        <w:t xml:space="preserve">is disappointed with her people and </w:t>
      </w:r>
      <w:r w:rsidR="007A094E" w:rsidRPr="004C7C11">
        <w:rPr>
          <w:rFonts w:asciiTheme="minorBidi" w:hAnsiTheme="minorBidi"/>
          <w:sz w:val="24"/>
          <w:szCs w:val="24"/>
        </w:rPr>
        <w:t xml:space="preserve">has escaped from the city </w:t>
      </w:r>
      <w:r w:rsidR="00665850" w:rsidRPr="004C7C11">
        <w:rPr>
          <w:rFonts w:asciiTheme="minorBidi" w:hAnsiTheme="minorBidi"/>
          <w:sz w:val="24"/>
          <w:szCs w:val="24"/>
        </w:rPr>
        <w:t xml:space="preserve">in order </w:t>
      </w:r>
      <w:r w:rsidR="007A094E" w:rsidRPr="004C7C11">
        <w:rPr>
          <w:rFonts w:asciiTheme="minorBidi" w:hAnsiTheme="minorBidi"/>
          <w:sz w:val="24"/>
          <w:szCs w:val="24"/>
        </w:rPr>
        <w:t>to tell Holofernes about a secret route for his army to reach the city.</w:t>
      </w:r>
      <w:r w:rsidR="00D851C8" w:rsidRPr="004C7C11">
        <w:rPr>
          <w:rFonts w:asciiTheme="minorBidi" w:hAnsiTheme="minorBidi"/>
          <w:sz w:val="24"/>
          <w:szCs w:val="24"/>
        </w:rPr>
        <w:t xml:space="preserve">  She then beguiles him with her </w:t>
      </w:r>
      <w:r w:rsidR="00AD1695">
        <w:rPr>
          <w:rFonts w:asciiTheme="minorBidi" w:hAnsiTheme="minorBidi"/>
          <w:sz w:val="24"/>
          <w:szCs w:val="24"/>
        </w:rPr>
        <w:t xml:space="preserve">entirely </w:t>
      </w:r>
      <w:r w:rsidR="00D851C8" w:rsidRPr="004C7C11">
        <w:rPr>
          <w:rFonts w:asciiTheme="minorBidi" w:hAnsiTheme="minorBidi"/>
          <w:sz w:val="24"/>
          <w:szCs w:val="24"/>
        </w:rPr>
        <w:t xml:space="preserve">false opinions of </w:t>
      </w:r>
      <w:r w:rsidR="00665850" w:rsidRPr="004C7C11">
        <w:rPr>
          <w:rFonts w:asciiTheme="minorBidi" w:hAnsiTheme="minorBidi"/>
          <w:sz w:val="24"/>
          <w:szCs w:val="24"/>
        </w:rPr>
        <w:t xml:space="preserve">the greatness of </w:t>
      </w:r>
      <w:r w:rsidR="00D851C8" w:rsidRPr="004C7C11">
        <w:rPr>
          <w:rFonts w:asciiTheme="minorBidi" w:hAnsiTheme="minorBidi"/>
          <w:sz w:val="24"/>
          <w:szCs w:val="24"/>
        </w:rPr>
        <w:t>King Nebuchadnezzar</w:t>
      </w:r>
      <w:r w:rsidR="00CA1A5A">
        <w:rPr>
          <w:rFonts w:asciiTheme="minorBidi" w:hAnsiTheme="minorBidi"/>
          <w:sz w:val="24"/>
          <w:szCs w:val="24"/>
        </w:rPr>
        <w:t xml:space="preserve">, but, </w:t>
      </w:r>
      <w:r w:rsidR="00D851C8" w:rsidRPr="004C7C11">
        <w:rPr>
          <w:rFonts w:asciiTheme="minorBidi" w:hAnsiTheme="minorBidi"/>
          <w:sz w:val="24"/>
          <w:szCs w:val="24"/>
        </w:rPr>
        <w:t xml:space="preserve">presumably to </w:t>
      </w:r>
      <w:r w:rsidR="00D851C8" w:rsidRPr="004C7C11">
        <w:rPr>
          <w:rFonts w:asciiTheme="minorBidi" w:hAnsiTheme="minorBidi"/>
          <w:sz w:val="24"/>
          <w:szCs w:val="24"/>
        </w:rPr>
        <w:lastRenderedPageBreak/>
        <w:t>instill confidence in her ac</w:t>
      </w:r>
      <w:r w:rsidR="00CA1A5A">
        <w:rPr>
          <w:rFonts w:asciiTheme="minorBidi" w:hAnsiTheme="minorBidi"/>
          <w:sz w:val="24"/>
          <w:szCs w:val="24"/>
        </w:rPr>
        <w:t xml:space="preserve">tions, Judith will not eat with Holofernes and </w:t>
      </w:r>
      <w:r w:rsidR="00D851C8" w:rsidRPr="004C7C11">
        <w:rPr>
          <w:rFonts w:asciiTheme="minorBidi" w:hAnsiTheme="minorBidi"/>
          <w:sz w:val="24"/>
          <w:szCs w:val="24"/>
        </w:rPr>
        <w:t>insists that she needs to spend three days praying for the souls of the Israelites who are about to be killed.  Holofernes agrees and orders that she be protected</w:t>
      </w:r>
      <w:r w:rsidR="00CA1A5A">
        <w:rPr>
          <w:rFonts w:asciiTheme="minorBidi" w:hAnsiTheme="minorBidi"/>
          <w:sz w:val="24"/>
          <w:szCs w:val="24"/>
        </w:rPr>
        <w:t xml:space="preserve">. At the end of those three days, and </w:t>
      </w:r>
      <w:r w:rsidR="00665850" w:rsidRPr="004C7C11">
        <w:rPr>
          <w:rFonts w:asciiTheme="minorBidi" w:hAnsiTheme="minorBidi"/>
          <w:sz w:val="24"/>
          <w:szCs w:val="24"/>
        </w:rPr>
        <w:t>with his eye on her body</w:t>
      </w:r>
      <w:r w:rsidR="00AA175B">
        <w:rPr>
          <w:rFonts w:asciiTheme="minorBidi" w:hAnsiTheme="minorBidi"/>
          <w:sz w:val="24"/>
          <w:szCs w:val="24"/>
        </w:rPr>
        <w:t>,</w:t>
      </w:r>
      <w:r w:rsidR="00665850" w:rsidRPr="004C7C11">
        <w:rPr>
          <w:rFonts w:asciiTheme="minorBidi" w:hAnsiTheme="minorBidi"/>
          <w:sz w:val="24"/>
          <w:szCs w:val="24"/>
        </w:rPr>
        <w:t xml:space="preserve"> he</w:t>
      </w:r>
      <w:r w:rsidR="00CA1A5A">
        <w:rPr>
          <w:rFonts w:asciiTheme="minorBidi" w:hAnsiTheme="minorBidi"/>
          <w:sz w:val="24"/>
          <w:szCs w:val="24"/>
        </w:rPr>
        <w:t xml:space="preserve"> </w:t>
      </w:r>
      <w:r w:rsidR="00B433DA" w:rsidRPr="004C7C11">
        <w:rPr>
          <w:rFonts w:asciiTheme="minorBidi" w:hAnsiTheme="minorBidi"/>
          <w:sz w:val="24"/>
          <w:szCs w:val="24"/>
        </w:rPr>
        <w:t xml:space="preserve">invites her to a </w:t>
      </w:r>
      <w:r w:rsidR="00D851C8" w:rsidRPr="004C7C11">
        <w:rPr>
          <w:rFonts w:asciiTheme="minorBidi" w:hAnsiTheme="minorBidi"/>
          <w:sz w:val="24"/>
          <w:szCs w:val="24"/>
        </w:rPr>
        <w:t>banquet</w:t>
      </w:r>
      <w:r w:rsidR="00B433DA" w:rsidRPr="004C7C11">
        <w:rPr>
          <w:rFonts w:asciiTheme="minorBidi" w:hAnsiTheme="minorBidi"/>
          <w:sz w:val="24"/>
          <w:szCs w:val="24"/>
        </w:rPr>
        <w:t xml:space="preserve">, which, just as at Passover, is eaten reclining.  This time, she </w:t>
      </w:r>
      <w:r w:rsidR="00D851C8" w:rsidRPr="004C7C11">
        <w:rPr>
          <w:rFonts w:asciiTheme="minorBidi" w:hAnsiTheme="minorBidi"/>
          <w:sz w:val="24"/>
          <w:szCs w:val="24"/>
        </w:rPr>
        <w:t xml:space="preserve">agrees to eat and drink </w:t>
      </w:r>
      <w:r w:rsidR="00B433DA" w:rsidRPr="004C7C11">
        <w:rPr>
          <w:rFonts w:asciiTheme="minorBidi" w:hAnsiTheme="minorBidi"/>
          <w:sz w:val="24"/>
          <w:szCs w:val="24"/>
        </w:rPr>
        <w:t xml:space="preserve">and even to lie down </w:t>
      </w:r>
      <w:r w:rsidR="00D851C8" w:rsidRPr="004C7C11">
        <w:rPr>
          <w:rFonts w:asciiTheme="minorBidi" w:hAnsiTheme="minorBidi"/>
          <w:sz w:val="24"/>
          <w:szCs w:val="24"/>
        </w:rPr>
        <w:t>with him</w:t>
      </w:r>
      <w:r w:rsidR="00B433DA" w:rsidRPr="004C7C11">
        <w:rPr>
          <w:rFonts w:asciiTheme="minorBidi" w:hAnsiTheme="minorBidi"/>
          <w:sz w:val="24"/>
          <w:szCs w:val="24"/>
        </w:rPr>
        <w:t>. (</w:t>
      </w:r>
      <w:r w:rsidR="00B433DA" w:rsidRPr="008452A8">
        <w:rPr>
          <w:rFonts w:asciiTheme="minorBidi" w:hAnsiTheme="minorBidi"/>
          <w:i/>
          <w:iCs/>
          <w:sz w:val="24"/>
          <w:szCs w:val="24"/>
        </w:rPr>
        <w:t xml:space="preserve">The wording </w:t>
      </w:r>
      <w:r w:rsidR="008452A8" w:rsidRPr="008452A8">
        <w:rPr>
          <w:rFonts w:asciiTheme="minorBidi" w:hAnsiTheme="minorBidi"/>
          <w:i/>
          <w:iCs/>
          <w:sz w:val="24"/>
          <w:szCs w:val="24"/>
        </w:rPr>
        <w:t xml:space="preserve">here </w:t>
      </w:r>
      <w:r w:rsidR="00B433DA" w:rsidRPr="008452A8">
        <w:rPr>
          <w:rFonts w:asciiTheme="minorBidi" w:hAnsiTheme="minorBidi"/>
          <w:i/>
          <w:iCs/>
          <w:sz w:val="24"/>
          <w:szCs w:val="24"/>
        </w:rPr>
        <w:t>is ambiguous but</w:t>
      </w:r>
      <w:r w:rsidR="00FA5661" w:rsidRPr="008452A8">
        <w:rPr>
          <w:rFonts w:asciiTheme="minorBidi" w:hAnsiTheme="minorBidi"/>
          <w:i/>
          <w:iCs/>
          <w:sz w:val="24"/>
          <w:szCs w:val="24"/>
        </w:rPr>
        <w:t>,</w:t>
      </w:r>
      <w:r w:rsidR="00B433DA" w:rsidRPr="008452A8">
        <w:rPr>
          <w:rFonts w:asciiTheme="minorBidi" w:hAnsiTheme="minorBidi"/>
          <w:i/>
          <w:iCs/>
          <w:sz w:val="24"/>
          <w:szCs w:val="24"/>
        </w:rPr>
        <w:t xml:space="preserve"> whether this is deliberate or not, I have no idea.</w:t>
      </w:r>
      <w:r w:rsidR="008452A8" w:rsidRPr="008452A8">
        <w:rPr>
          <w:rFonts w:asciiTheme="minorBidi" w:hAnsiTheme="minorBidi"/>
          <w:i/>
          <w:iCs/>
          <w:sz w:val="24"/>
          <w:szCs w:val="24"/>
        </w:rPr>
        <w:t xml:space="preserve">  One would need to read Greek in order to determine</w:t>
      </w:r>
      <w:r w:rsidR="008452A8">
        <w:rPr>
          <w:rFonts w:asciiTheme="minorBidi" w:hAnsiTheme="minorBidi"/>
          <w:i/>
          <w:iCs/>
          <w:sz w:val="24"/>
          <w:szCs w:val="24"/>
        </w:rPr>
        <w:t xml:space="preserve"> whether it was or was not sexual</w:t>
      </w:r>
      <w:r w:rsidR="008452A8">
        <w:rPr>
          <w:rFonts w:asciiTheme="minorBidi" w:hAnsiTheme="minorBidi"/>
          <w:sz w:val="24"/>
          <w:szCs w:val="24"/>
        </w:rPr>
        <w:t>.</w:t>
      </w:r>
      <w:r w:rsidR="00B433DA" w:rsidRPr="004C7C11">
        <w:rPr>
          <w:rFonts w:asciiTheme="minorBidi" w:hAnsiTheme="minorBidi"/>
          <w:sz w:val="24"/>
          <w:szCs w:val="24"/>
        </w:rPr>
        <w:t>)  Holofernes</w:t>
      </w:r>
      <w:r w:rsidRPr="004C7C11">
        <w:rPr>
          <w:rFonts w:asciiTheme="minorBidi" w:hAnsiTheme="minorBidi"/>
          <w:sz w:val="24"/>
          <w:szCs w:val="24"/>
        </w:rPr>
        <w:t xml:space="preserve"> is “</w:t>
      </w:r>
      <w:r w:rsidR="00B433DA" w:rsidRPr="004C7C11">
        <w:rPr>
          <w:rFonts w:asciiTheme="minorBidi" w:hAnsiTheme="minorBidi"/>
          <w:sz w:val="24"/>
          <w:szCs w:val="24"/>
        </w:rPr>
        <w:t>delighted with her</w:t>
      </w:r>
      <w:r w:rsidR="00AA175B">
        <w:rPr>
          <w:rFonts w:asciiTheme="minorBidi" w:hAnsiTheme="minorBidi"/>
          <w:sz w:val="24"/>
          <w:szCs w:val="24"/>
        </w:rPr>
        <w:t>,</w:t>
      </w:r>
      <w:r w:rsidR="00B433DA" w:rsidRPr="004C7C11">
        <w:rPr>
          <w:rFonts w:asciiTheme="minorBidi" w:hAnsiTheme="minorBidi"/>
          <w:sz w:val="24"/>
          <w:szCs w:val="24"/>
        </w:rPr>
        <w:t xml:space="preserve">” </w:t>
      </w:r>
      <w:r w:rsidR="00F22CFF">
        <w:rPr>
          <w:rFonts w:asciiTheme="minorBidi" w:hAnsiTheme="minorBidi"/>
          <w:sz w:val="24"/>
          <w:szCs w:val="24"/>
        </w:rPr>
        <w:t>and</w:t>
      </w:r>
      <w:r w:rsidR="00B433DA" w:rsidRPr="004C7C11">
        <w:rPr>
          <w:rFonts w:asciiTheme="minorBidi" w:hAnsiTheme="minorBidi"/>
          <w:sz w:val="24"/>
          <w:szCs w:val="24"/>
        </w:rPr>
        <w:t xml:space="preserve"> “he drank a very great deal of wine, more than he had ever drunk </w:t>
      </w:r>
      <w:r w:rsidR="00691E26" w:rsidRPr="004C7C11">
        <w:rPr>
          <w:rFonts w:asciiTheme="minorBidi" w:hAnsiTheme="minorBidi"/>
          <w:sz w:val="24"/>
          <w:szCs w:val="24"/>
        </w:rPr>
        <w:t>i</w:t>
      </w:r>
      <w:r w:rsidR="00B433DA" w:rsidRPr="004C7C11">
        <w:rPr>
          <w:rFonts w:asciiTheme="minorBidi" w:hAnsiTheme="minorBidi"/>
          <w:sz w:val="24"/>
          <w:szCs w:val="24"/>
        </w:rPr>
        <w:t>n one day since he was born”</w:t>
      </w:r>
      <w:r w:rsidR="00FA5661" w:rsidRPr="004C7C11">
        <w:rPr>
          <w:rFonts w:asciiTheme="minorBidi" w:hAnsiTheme="minorBidi"/>
          <w:sz w:val="24"/>
          <w:szCs w:val="24"/>
        </w:rPr>
        <w:t xml:space="preserve"> (12:20)</w:t>
      </w:r>
      <w:r w:rsidR="008452A8">
        <w:rPr>
          <w:rFonts w:asciiTheme="minorBidi" w:hAnsiTheme="minorBidi"/>
          <w:sz w:val="24"/>
          <w:szCs w:val="24"/>
        </w:rPr>
        <w:t xml:space="preserve">. </w:t>
      </w:r>
      <w:r w:rsidR="00BC42C2">
        <w:rPr>
          <w:rFonts w:asciiTheme="minorBidi" w:hAnsiTheme="minorBidi"/>
          <w:sz w:val="24"/>
          <w:szCs w:val="24"/>
        </w:rPr>
        <w:t xml:space="preserve"> </w:t>
      </w:r>
      <w:r w:rsidR="00F660FA">
        <w:rPr>
          <w:rFonts w:asciiTheme="minorBidi" w:hAnsiTheme="minorBidi"/>
          <w:sz w:val="24"/>
          <w:szCs w:val="24"/>
        </w:rPr>
        <w:t xml:space="preserve">Everyone else </w:t>
      </w:r>
      <w:r w:rsidRPr="00BC42C2">
        <w:rPr>
          <w:rFonts w:asciiTheme="minorBidi" w:hAnsiTheme="minorBidi"/>
          <w:sz w:val="24"/>
          <w:szCs w:val="24"/>
        </w:rPr>
        <w:t>leaves</w:t>
      </w:r>
      <w:r w:rsidR="00F660FA" w:rsidRPr="00F660FA">
        <w:rPr>
          <w:rFonts w:asciiTheme="minorBidi" w:hAnsiTheme="minorBidi"/>
          <w:sz w:val="24"/>
          <w:szCs w:val="24"/>
        </w:rPr>
        <w:t xml:space="preserve"> </w:t>
      </w:r>
      <w:r w:rsidR="00F660FA" w:rsidRPr="00BC42C2">
        <w:rPr>
          <w:rFonts w:asciiTheme="minorBidi" w:hAnsiTheme="minorBidi"/>
          <w:sz w:val="24"/>
          <w:szCs w:val="24"/>
        </w:rPr>
        <w:t>the banquet</w:t>
      </w:r>
      <w:r w:rsidR="00F660FA">
        <w:rPr>
          <w:rFonts w:asciiTheme="minorBidi" w:hAnsiTheme="minorBidi"/>
          <w:sz w:val="24"/>
          <w:szCs w:val="24"/>
        </w:rPr>
        <w:t xml:space="preserve"> hall</w:t>
      </w:r>
      <w:r w:rsidR="00AD1695">
        <w:rPr>
          <w:rFonts w:asciiTheme="minorBidi" w:hAnsiTheme="minorBidi"/>
          <w:sz w:val="24"/>
          <w:szCs w:val="24"/>
        </w:rPr>
        <w:t>,</w:t>
      </w:r>
      <w:r w:rsidRPr="00BC42C2">
        <w:rPr>
          <w:rFonts w:asciiTheme="minorBidi" w:hAnsiTheme="minorBidi"/>
          <w:sz w:val="24"/>
          <w:szCs w:val="24"/>
        </w:rPr>
        <w:t xml:space="preserve"> and the door to Holofernes’ bedroom is closed with Judith inside. She waits</w:t>
      </w:r>
      <w:r w:rsidR="00973FD9" w:rsidRPr="00BC42C2">
        <w:rPr>
          <w:rFonts w:asciiTheme="minorBidi" w:hAnsiTheme="minorBidi"/>
          <w:sz w:val="24"/>
          <w:szCs w:val="24"/>
        </w:rPr>
        <w:t xml:space="preserve"> until </w:t>
      </w:r>
      <w:r w:rsidR="00F660FA">
        <w:rPr>
          <w:rFonts w:asciiTheme="minorBidi" w:hAnsiTheme="minorBidi"/>
          <w:sz w:val="24"/>
          <w:szCs w:val="24"/>
        </w:rPr>
        <w:t xml:space="preserve">he </w:t>
      </w:r>
      <w:r w:rsidR="00A05C32" w:rsidRPr="00BC42C2">
        <w:rPr>
          <w:rFonts w:asciiTheme="minorBidi" w:hAnsiTheme="minorBidi"/>
          <w:sz w:val="24"/>
          <w:szCs w:val="24"/>
        </w:rPr>
        <w:t xml:space="preserve">is </w:t>
      </w:r>
      <w:r w:rsidR="00F660FA">
        <w:rPr>
          <w:rFonts w:asciiTheme="minorBidi" w:hAnsiTheme="minorBidi"/>
          <w:sz w:val="24"/>
          <w:szCs w:val="24"/>
        </w:rPr>
        <w:t>“prostrate on his bed,</w:t>
      </w:r>
      <w:r w:rsidRPr="00BC42C2">
        <w:rPr>
          <w:rFonts w:asciiTheme="minorBidi" w:hAnsiTheme="minorBidi"/>
          <w:sz w:val="24"/>
          <w:szCs w:val="24"/>
        </w:rPr>
        <w:t xml:space="preserve">” </w:t>
      </w:r>
      <w:r w:rsidR="00973FD9" w:rsidRPr="00BC42C2">
        <w:rPr>
          <w:rFonts w:asciiTheme="minorBidi" w:hAnsiTheme="minorBidi"/>
          <w:sz w:val="24"/>
          <w:szCs w:val="24"/>
        </w:rPr>
        <w:t>prays to God</w:t>
      </w:r>
      <w:r w:rsidR="00FA5661" w:rsidRPr="00BC42C2">
        <w:rPr>
          <w:rFonts w:asciiTheme="minorBidi" w:hAnsiTheme="minorBidi"/>
          <w:sz w:val="24"/>
          <w:szCs w:val="24"/>
        </w:rPr>
        <w:t xml:space="preserve"> for help</w:t>
      </w:r>
      <w:r w:rsidR="00973FD9" w:rsidRPr="00BC42C2">
        <w:rPr>
          <w:rFonts w:asciiTheme="minorBidi" w:hAnsiTheme="minorBidi"/>
          <w:sz w:val="24"/>
          <w:szCs w:val="24"/>
        </w:rPr>
        <w:t xml:space="preserve">, </w:t>
      </w:r>
      <w:r w:rsidRPr="00BC42C2">
        <w:rPr>
          <w:rFonts w:asciiTheme="minorBidi" w:hAnsiTheme="minorBidi"/>
          <w:sz w:val="24"/>
          <w:szCs w:val="24"/>
        </w:rPr>
        <w:t>takes his scimitar</w:t>
      </w:r>
      <w:r w:rsidR="00973FD9" w:rsidRPr="00BC42C2">
        <w:rPr>
          <w:rFonts w:asciiTheme="minorBidi" w:hAnsiTheme="minorBidi"/>
          <w:sz w:val="24"/>
          <w:szCs w:val="24"/>
        </w:rPr>
        <w:t xml:space="preserve">, and </w:t>
      </w:r>
      <w:r w:rsidRPr="00BC42C2">
        <w:rPr>
          <w:rFonts w:asciiTheme="minorBidi" w:hAnsiTheme="minorBidi"/>
          <w:sz w:val="24"/>
          <w:szCs w:val="24"/>
        </w:rPr>
        <w:t>with two blows</w:t>
      </w:r>
      <w:r w:rsidR="005D27F9" w:rsidRPr="00BC42C2">
        <w:rPr>
          <w:rFonts w:asciiTheme="minorBidi" w:hAnsiTheme="minorBidi"/>
          <w:sz w:val="24"/>
          <w:szCs w:val="24"/>
        </w:rPr>
        <w:t xml:space="preserve"> </w:t>
      </w:r>
      <w:r w:rsidR="00F22CFF" w:rsidRPr="00BC42C2">
        <w:rPr>
          <w:rFonts w:asciiTheme="minorBidi" w:hAnsiTheme="minorBidi"/>
          <w:sz w:val="24"/>
          <w:szCs w:val="24"/>
        </w:rPr>
        <w:t xml:space="preserve">and </w:t>
      </w:r>
      <w:r w:rsidR="005D27F9" w:rsidRPr="00BC42C2">
        <w:rPr>
          <w:rFonts w:asciiTheme="minorBidi" w:hAnsiTheme="minorBidi"/>
          <w:sz w:val="24"/>
          <w:szCs w:val="24"/>
        </w:rPr>
        <w:t xml:space="preserve">“all her might” </w:t>
      </w:r>
      <w:r w:rsidR="00FA5661" w:rsidRPr="00BC42C2">
        <w:rPr>
          <w:rFonts w:asciiTheme="minorBidi" w:hAnsiTheme="minorBidi"/>
          <w:sz w:val="24"/>
          <w:szCs w:val="24"/>
        </w:rPr>
        <w:t xml:space="preserve">(13:8) </w:t>
      </w:r>
      <w:r w:rsidR="00AD1695">
        <w:rPr>
          <w:rFonts w:asciiTheme="minorBidi" w:hAnsiTheme="minorBidi"/>
          <w:sz w:val="24"/>
          <w:szCs w:val="24"/>
        </w:rPr>
        <w:t>cuts off his head</w:t>
      </w:r>
      <w:r w:rsidR="005D27F9" w:rsidRPr="00BC42C2">
        <w:rPr>
          <w:rFonts w:asciiTheme="minorBidi" w:hAnsiTheme="minorBidi"/>
          <w:sz w:val="24"/>
          <w:szCs w:val="24"/>
        </w:rPr>
        <w:t xml:space="preserve">. </w:t>
      </w:r>
      <w:r w:rsidR="00F660FA">
        <w:rPr>
          <w:rFonts w:asciiTheme="minorBidi" w:hAnsiTheme="minorBidi"/>
          <w:sz w:val="24"/>
          <w:szCs w:val="24"/>
        </w:rPr>
        <w:t xml:space="preserve">Judith </w:t>
      </w:r>
      <w:r w:rsidR="005D27F9" w:rsidRPr="00BC42C2">
        <w:rPr>
          <w:rFonts w:asciiTheme="minorBidi" w:hAnsiTheme="minorBidi"/>
          <w:sz w:val="24"/>
          <w:szCs w:val="24"/>
        </w:rPr>
        <w:t xml:space="preserve">puts </w:t>
      </w:r>
      <w:r w:rsidR="00F660FA">
        <w:rPr>
          <w:rFonts w:asciiTheme="minorBidi" w:hAnsiTheme="minorBidi"/>
          <w:sz w:val="24"/>
          <w:szCs w:val="24"/>
        </w:rPr>
        <w:t xml:space="preserve">the head into </w:t>
      </w:r>
      <w:r w:rsidR="005D27F9" w:rsidRPr="00BC42C2">
        <w:rPr>
          <w:rFonts w:asciiTheme="minorBidi" w:hAnsiTheme="minorBidi"/>
          <w:sz w:val="24"/>
          <w:szCs w:val="24"/>
        </w:rPr>
        <w:t>he</w:t>
      </w:r>
      <w:r w:rsidR="00A05C32" w:rsidRPr="00BC42C2">
        <w:rPr>
          <w:rFonts w:asciiTheme="minorBidi" w:hAnsiTheme="minorBidi"/>
          <w:sz w:val="24"/>
          <w:szCs w:val="24"/>
        </w:rPr>
        <w:t>r</w:t>
      </w:r>
      <w:r w:rsidR="005D27F9" w:rsidRPr="00BC42C2">
        <w:rPr>
          <w:rFonts w:asciiTheme="minorBidi" w:hAnsiTheme="minorBidi"/>
          <w:sz w:val="24"/>
          <w:szCs w:val="24"/>
        </w:rPr>
        <w:t xml:space="preserve"> food bag, </w:t>
      </w:r>
      <w:r w:rsidR="00A05C32" w:rsidRPr="00BC42C2">
        <w:rPr>
          <w:rFonts w:asciiTheme="minorBidi" w:hAnsiTheme="minorBidi"/>
          <w:sz w:val="24"/>
          <w:szCs w:val="24"/>
        </w:rPr>
        <w:t>leave</w:t>
      </w:r>
      <w:r w:rsidR="000956A1">
        <w:rPr>
          <w:rFonts w:asciiTheme="minorBidi" w:hAnsiTheme="minorBidi"/>
          <w:sz w:val="24"/>
          <w:szCs w:val="24"/>
        </w:rPr>
        <w:t>s</w:t>
      </w:r>
      <w:r w:rsidR="00A05C32" w:rsidRPr="00BC42C2">
        <w:rPr>
          <w:rFonts w:asciiTheme="minorBidi" w:hAnsiTheme="minorBidi"/>
          <w:sz w:val="24"/>
          <w:szCs w:val="24"/>
        </w:rPr>
        <w:t xml:space="preserve"> </w:t>
      </w:r>
      <w:r w:rsidR="005D27F9" w:rsidRPr="00BC42C2">
        <w:rPr>
          <w:rFonts w:asciiTheme="minorBidi" w:hAnsiTheme="minorBidi"/>
          <w:sz w:val="24"/>
          <w:szCs w:val="24"/>
        </w:rPr>
        <w:t xml:space="preserve">the </w:t>
      </w:r>
      <w:r w:rsidR="000956A1">
        <w:rPr>
          <w:rFonts w:asciiTheme="minorBidi" w:hAnsiTheme="minorBidi"/>
          <w:sz w:val="24"/>
          <w:szCs w:val="24"/>
        </w:rPr>
        <w:t xml:space="preserve">Assyrian </w:t>
      </w:r>
      <w:r w:rsidR="005D27F9" w:rsidRPr="00BC42C2">
        <w:rPr>
          <w:rFonts w:asciiTheme="minorBidi" w:hAnsiTheme="minorBidi"/>
          <w:sz w:val="24"/>
          <w:szCs w:val="24"/>
        </w:rPr>
        <w:t>camp</w:t>
      </w:r>
      <w:r w:rsidR="007B0E5D" w:rsidRPr="00BC42C2">
        <w:rPr>
          <w:rFonts w:asciiTheme="minorBidi" w:hAnsiTheme="minorBidi"/>
          <w:sz w:val="24"/>
          <w:szCs w:val="24"/>
        </w:rPr>
        <w:t>,</w:t>
      </w:r>
      <w:r w:rsidR="005D27F9" w:rsidRPr="00BC42C2">
        <w:rPr>
          <w:rFonts w:asciiTheme="minorBidi" w:hAnsiTheme="minorBidi"/>
          <w:sz w:val="24"/>
          <w:szCs w:val="24"/>
        </w:rPr>
        <w:t xml:space="preserve"> and</w:t>
      </w:r>
      <w:r w:rsidR="000956A1">
        <w:rPr>
          <w:rFonts w:asciiTheme="minorBidi" w:hAnsiTheme="minorBidi"/>
          <w:sz w:val="24"/>
          <w:szCs w:val="24"/>
        </w:rPr>
        <w:t xml:space="preserve"> takes </w:t>
      </w:r>
      <w:r w:rsidR="00FA5661" w:rsidRPr="00BC42C2">
        <w:rPr>
          <w:rFonts w:asciiTheme="minorBidi" w:hAnsiTheme="minorBidi"/>
          <w:sz w:val="24"/>
          <w:szCs w:val="24"/>
        </w:rPr>
        <w:t xml:space="preserve">a </w:t>
      </w:r>
      <w:r w:rsidR="00AD1695">
        <w:rPr>
          <w:rFonts w:asciiTheme="minorBidi" w:hAnsiTheme="minorBidi"/>
          <w:sz w:val="24"/>
          <w:szCs w:val="24"/>
        </w:rPr>
        <w:t xml:space="preserve">deliberately </w:t>
      </w:r>
      <w:r w:rsidR="00FA5661" w:rsidRPr="00BC42C2">
        <w:rPr>
          <w:rFonts w:asciiTheme="minorBidi" w:hAnsiTheme="minorBidi"/>
          <w:sz w:val="24"/>
          <w:szCs w:val="24"/>
        </w:rPr>
        <w:t>circuitous route</w:t>
      </w:r>
      <w:r w:rsidR="00BC42C2">
        <w:rPr>
          <w:rFonts w:asciiTheme="minorBidi" w:hAnsiTheme="minorBidi"/>
          <w:sz w:val="24"/>
          <w:szCs w:val="24"/>
        </w:rPr>
        <w:t xml:space="preserve"> to </w:t>
      </w:r>
      <w:proofErr w:type="spellStart"/>
      <w:r w:rsidR="00BC42C2">
        <w:rPr>
          <w:rFonts w:asciiTheme="minorBidi" w:hAnsiTheme="minorBidi"/>
          <w:sz w:val="24"/>
          <w:szCs w:val="24"/>
        </w:rPr>
        <w:t>Bethulia</w:t>
      </w:r>
      <w:proofErr w:type="spellEnd"/>
      <w:r w:rsidR="00BC42C2">
        <w:rPr>
          <w:rFonts w:asciiTheme="minorBidi" w:hAnsiTheme="minorBidi"/>
          <w:sz w:val="24"/>
          <w:szCs w:val="24"/>
        </w:rPr>
        <w:t>.</w:t>
      </w:r>
    </w:p>
    <w:p w:rsidR="00BC42C2" w:rsidRDefault="00BC42C2" w:rsidP="00BC42C2">
      <w:pPr>
        <w:pStyle w:val="NoSpacing"/>
        <w:ind w:left="1080"/>
        <w:rPr>
          <w:rFonts w:asciiTheme="minorBidi" w:hAnsiTheme="minorBidi"/>
          <w:sz w:val="24"/>
          <w:szCs w:val="24"/>
        </w:rPr>
      </w:pPr>
    </w:p>
    <w:p w:rsidR="004C7C11" w:rsidRPr="00BC42C2" w:rsidRDefault="005D27F9" w:rsidP="008452A8">
      <w:pPr>
        <w:pStyle w:val="NoSpacing"/>
        <w:numPr>
          <w:ilvl w:val="0"/>
          <w:numId w:val="31"/>
        </w:numPr>
        <w:rPr>
          <w:rFonts w:asciiTheme="minorBidi" w:hAnsiTheme="minorBidi"/>
          <w:sz w:val="24"/>
          <w:szCs w:val="24"/>
        </w:rPr>
      </w:pPr>
      <w:r w:rsidRPr="00BC42C2">
        <w:rPr>
          <w:rFonts w:asciiTheme="minorBidi" w:hAnsiTheme="minorBidi"/>
          <w:sz w:val="24"/>
          <w:szCs w:val="24"/>
        </w:rPr>
        <w:t>The remainder of the story follows a</w:t>
      </w:r>
      <w:r w:rsidR="00A05C32" w:rsidRPr="00BC42C2">
        <w:rPr>
          <w:rFonts w:asciiTheme="minorBidi" w:hAnsiTheme="minorBidi"/>
          <w:sz w:val="24"/>
          <w:szCs w:val="24"/>
        </w:rPr>
        <w:t>n</w:t>
      </w:r>
      <w:r w:rsidRPr="00BC42C2">
        <w:rPr>
          <w:rFonts w:asciiTheme="minorBidi" w:hAnsiTheme="minorBidi"/>
          <w:sz w:val="24"/>
          <w:szCs w:val="24"/>
        </w:rPr>
        <w:t xml:space="preserve"> expected course.  The men of </w:t>
      </w:r>
      <w:proofErr w:type="spellStart"/>
      <w:r w:rsidRPr="00BC42C2">
        <w:rPr>
          <w:rFonts w:asciiTheme="minorBidi" w:hAnsiTheme="minorBidi"/>
          <w:sz w:val="24"/>
          <w:szCs w:val="24"/>
        </w:rPr>
        <w:t>Bethulia</w:t>
      </w:r>
      <w:proofErr w:type="spellEnd"/>
      <w:r w:rsidRPr="00BC42C2">
        <w:rPr>
          <w:rFonts w:asciiTheme="minorBidi" w:hAnsiTheme="minorBidi"/>
          <w:sz w:val="24"/>
          <w:szCs w:val="24"/>
        </w:rPr>
        <w:t xml:space="preserve"> give thanks to God and, in preparation for an </w:t>
      </w:r>
      <w:r w:rsidR="008452A8" w:rsidRPr="00BC42C2">
        <w:rPr>
          <w:rFonts w:asciiTheme="minorBidi" w:hAnsiTheme="minorBidi"/>
          <w:sz w:val="24"/>
          <w:szCs w:val="24"/>
        </w:rPr>
        <w:t xml:space="preserve">Assyrian </w:t>
      </w:r>
      <w:r w:rsidRPr="00BC42C2">
        <w:rPr>
          <w:rFonts w:asciiTheme="minorBidi" w:hAnsiTheme="minorBidi"/>
          <w:sz w:val="24"/>
          <w:szCs w:val="24"/>
        </w:rPr>
        <w:t>attack, hang Holofern</w:t>
      </w:r>
      <w:r w:rsidR="000455B0" w:rsidRPr="00BC42C2">
        <w:rPr>
          <w:rFonts w:asciiTheme="minorBidi" w:hAnsiTheme="minorBidi"/>
          <w:sz w:val="24"/>
          <w:szCs w:val="24"/>
        </w:rPr>
        <w:t>es</w:t>
      </w:r>
      <w:r w:rsidR="007B0E5D" w:rsidRPr="00BC42C2">
        <w:rPr>
          <w:rFonts w:asciiTheme="minorBidi" w:hAnsiTheme="minorBidi"/>
          <w:sz w:val="24"/>
          <w:szCs w:val="24"/>
        </w:rPr>
        <w:t>’</w:t>
      </w:r>
      <w:r w:rsidR="000455B0" w:rsidRPr="00BC42C2">
        <w:rPr>
          <w:rFonts w:asciiTheme="minorBidi" w:hAnsiTheme="minorBidi"/>
          <w:sz w:val="24"/>
          <w:szCs w:val="24"/>
        </w:rPr>
        <w:t xml:space="preserve"> head on the city wall. When </w:t>
      </w:r>
      <w:r w:rsidRPr="00BC42C2">
        <w:rPr>
          <w:rFonts w:asciiTheme="minorBidi" w:hAnsiTheme="minorBidi"/>
          <w:sz w:val="24"/>
          <w:szCs w:val="24"/>
        </w:rPr>
        <w:t xml:space="preserve">Assyrian soldiers see </w:t>
      </w:r>
      <w:r w:rsidR="00A05C32" w:rsidRPr="00BC42C2">
        <w:rPr>
          <w:rFonts w:asciiTheme="minorBidi" w:hAnsiTheme="minorBidi"/>
          <w:sz w:val="24"/>
          <w:szCs w:val="24"/>
        </w:rPr>
        <w:t xml:space="preserve">his head, </w:t>
      </w:r>
      <w:r w:rsidRPr="00BC42C2">
        <w:rPr>
          <w:rFonts w:asciiTheme="minorBidi" w:hAnsiTheme="minorBidi"/>
          <w:sz w:val="24"/>
          <w:szCs w:val="24"/>
        </w:rPr>
        <w:t>they flee</w:t>
      </w:r>
      <w:r w:rsidR="00B3645E" w:rsidRPr="00BC42C2">
        <w:rPr>
          <w:rFonts w:asciiTheme="minorBidi" w:hAnsiTheme="minorBidi"/>
          <w:sz w:val="24"/>
          <w:szCs w:val="24"/>
        </w:rPr>
        <w:t>,</w:t>
      </w:r>
      <w:r w:rsidRPr="00BC42C2">
        <w:rPr>
          <w:rFonts w:asciiTheme="minorBidi" w:hAnsiTheme="minorBidi"/>
          <w:sz w:val="24"/>
          <w:szCs w:val="24"/>
        </w:rPr>
        <w:t xml:space="preserve"> </w:t>
      </w:r>
      <w:r w:rsidR="00FA50C4" w:rsidRPr="00BC42C2">
        <w:rPr>
          <w:rFonts w:asciiTheme="minorBidi" w:hAnsiTheme="minorBidi"/>
          <w:sz w:val="24"/>
          <w:szCs w:val="24"/>
        </w:rPr>
        <w:t xml:space="preserve">and </w:t>
      </w:r>
      <w:r w:rsidRPr="00BC42C2">
        <w:rPr>
          <w:rFonts w:asciiTheme="minorBidi" w:hAnsiTheme="minorBidi"/>
          <w:sz w:val="24"/>
          <w:szCs w:val="24"/>
        </w:rPr>
        <w:t>their camp is plundered</w:t>
      </w:r>
      <w:r w:rsidR="00A05C32" w:rsidRPr="00BC42C2">
        <w:rPr>
          <w:rFonts w:asciiTheme="minorBidi" w:hAnsiTheme="minorBidi"/>
          <w:sz w:val="24"/>
          <w:szCs w:val="24"/>
        </w:rPr>
        <w:t xml:space="preserve">. At that point, </w:t>
      </w:r>
      <w:r w:rsidRPr="00BC42C2">
        <w:rPr>
          <w:rFonts w:asciiTheme="minorBidi" w:hAnsiTheme="minorBidi"/>
          <w:sz w:val="24"/>
          <w:szCs w:val="24"/>
        </w:rPr>
        <w:t xml:space="preserve">Judith emulates Deborah with a </w:t>
      </w:r>
      <w:r w:rsidR="00A05C32" w:rsidRPr="00BC42C2">
        <w:rPr>
          <w:rFonts w:asciiTheme="minorBidi" w:hAnsiTheme="minorBidi"/>
          <w:sz w:val="24"/>
          <w:szCs w:val="24"/>
        </w:rPr>
        <w:t xml:space="preserve">victory </w:t>
      </w:r>
      <w:r w:rsidRPr="00BC42C2">
        <w:rPr>
          <w:rFonts w:asciiTheme="minorBidi" w:hAnsiTheme="minorBidi"/>
          <w:sz w:val="24"/>
          <w:szCs w:val="24"/>
        </w:rPr>
        <w:t>song</w:t>
      </w:r>
      <w:r w:rsidR="00A05C32" w:rsidRPr="00BC42C2">
        <w:rPr>
          <w:rFonts w:asciiTheme="minorBidi" w:hAnsiTheme="minorBidi"/>
          <w:sz w:val="24"/>
          <w:szCs w:val="24"/>
        </w:rPr>
        <w:t xml:space="preserve"> to God</w:t>
      </w:r>
      <w:r w:rsidRPr="00BC42C2">
        <w:rPr>
          <w:rFonts w:asciiTheme="minorBidi" w:hAnsiTheme="minorBidi"/>
          <w:sz w:val="24"/>
          <w:szCs w:val="24"/>
        </w:rPr>
        <w:t>, and spen</w:t>
      </w:r>
      <w:r w:rsidR="00FA50C4" w:rsidRPr="00BC42C2">
        <w:rPr>
          <w:rFonts w:asciiTheme="minorBidi" w:hAnsiTheme="minorBidi"/>
          <w:sz w:val="24"/>
          <w:szCs w:val="24"/>
        </w:rPr>
        <w:t>ds</w:t>
      </w:r>
      <w:r w:rsidRPr="00BC42C2">
        <w:rPr>
          <w:rFonts w:asciiTheme="minorBidi" w:hAnsiTheme="minorBidi"/>
          <w:sz w:val="24"/>
          <w:szCs w:val="24"/>
        </w:rPr>
        <w:t xml:space="preserve"> the rest of her </w:t>
      </w:r>
      <w:r w:rsidR="00A05C32" w:rsidRPr="00BC42C2">
        <w:rPr>
          <w:rFonts w:asciiTheme="minorBidi" w:hAnsiTheme="minorBidi"/>
          <w:sz w:val="24"/>
          <w:szCs w:val="24"/>
        </w:rPr>
        <w:t xml:space="preserve">long </w:t>
      </w:r>
      <w:r w:rsidRPr="00BC42C2">
        <w:rPr>
          <w:rFonts w:asciiTheme="minorBidi" w:hAnsiTheme="minorBidi"/>
          <w:sz w:val="24"/>
          <w:szCs w:val="24"/>
        </w:rPr>
        <w:t xml:space="preserve">life as a pious widow. </w:t>
      </w:r>
      <w:r w:rsidR="00FA50C4" w:rsidRPr="00BC42C2">
        <w:rPr>
          <w:rFonts w:asciiTheme="minorBidi" w:hAnsiTheme="minorBidi"/>
          <w:sz w:val="24"/>
          <w:szCs w:val="24"/>
        </w:rPr>
        <w:t xml:space="preserve"> The book closes with </w:t>
      </w:r>
      <w:r w:rsidR="000455B0" w:rsidRPr="00BC42C2">
        <w:rPr>
          <w:rFonts w:asciiTheme="minorBidi" w:hAnsiTheme="minorBidi"/>
          <w:sz w:val="24"/>
          <w:szCs w:val="24"/>
        </w:rPr>
        <w:t>(16:25)</w:t>
      </w:r>
      <w:r w:rsidR="00FA50C4" w:rsidRPr="00BC42C2">
        <w:rPr>
          <w:rFonts w:asciiTheme="minorBidi" w:hAnsiTheme="minorBidi"/>
          <w:sz w:val="24"/>
          <w:szCs w:val="24"/>
        </w:rPr>
        <w:t xml:space="preserve">: “No one could terrify the Israelites in Judith’s days, </w:t>
      </w:r>
      <w:proofErr w:type="gramStart"/>
      <w:r w:rsidR="00FA50C4" w:rsidRPr="00BC42C2">
        <w:rPr>
          <w:rFonts w:asciiTheme="minorBidi" w:hAnsiTheme="minorBidi"/>
          <w:sz w:val="24"/>
          <w:szCs w:val="24"/>
        </w:rPr>
        <w:t>nor</w:t>
      </w:r>
      <w:proofErr w:type="gramEnd"/>
      <w:r w:rsidR="00FA50C4" w:rsidRPr="00BC42C2">
        <w:rPr>
          <w:rFonts w:asciiTheme="minorBidi" w:hAnsiTheme="minorBidi"/>
          <w:sz w:val="24"/>
          <w:szCs w:val="24"/>
        </w:rPr>
        <w:t xml:space="preserve"> </w:t>
      </w:r>
      <w:r w:rsidR="003E00AB" w:rsidRPr="00BC42C2">
        <w:rPr>
          <w:rFonts w:asciiTheme="minorBidi" w:hAnsiTheme="minorBidi"/>
          <w:sz w:val="24"/>
          <w:szCs w:val="24"/>
        </w:rPr>
        <w:t>for a long time after she died.”</w:t>
      </w:r>
    </w:p>
    <w:p w:rsidR="004C7C11" w:rsidRDefault="004C7C11" w:rsidP="004C7C11">
      <w:pPr>
        <w:pStyle w:val="NoSpacing"/>
        <w:rPr>
          <w:rFonts w:asciiTheme="minorBidi" w:hAnsiTheme="minorBidi"/>
          <w:sz w:val="24"/>
          <w:szCs w:val="24"/>
        </w:rPr>
      </w:pPr>
    </w:p>
    <w:p w:rsidR="00C659F1" w:rsidRDefault="003E00AB" w:rsidP="00C659F1">
      <w:pPr>
        <w:pStyle w:val="NoSpacing"/>
        <w:numPr>
          <w:ilvl w:val="0"/>
          <w:numId w:val="31"/>
        </w:numPr>
        <w:rPr>
          <w:rFonts w:asciiTheme="minorBidi" w:hAnsiTheme="minorBidi"/>
          <w:sz w:val="24"/>
          <w:szCs w:val="24"/>
        </w:rPr>
      </w:pPr>
      <w:r w:rsidRPr="00F50443">
        <w:rPr>
          <w:rFonts w:asciiTheme="minorBidi" w:hAnsiTheme="minorBidi"/>
          <w:sz w:val="24"/>
          <w:szCs w:val="24"/>
        </w:rPr>
        <w:t xml:space="preserve">I </w:t>
      </w:r>
      <w:r w:rsidR="00FA50B8" w:rsidRPr="00F50443">
        <w:rPr>
          <w:rFonts w:asciiTheme="minorBidi" w:hAnsiTheme="minorBidi"/>
          <w:sz w:val="24"/>
          <w:szCs w:val="24"/>
        </w:rPr>
        <w:t xml:space="preserve">conclude my review of the remarkable </w:t>
      </w:r>
      <w:r w:rsidR="00FA50B8" w:rsidRPr="00F50443">
        <w:rPr>
          <w:rFonts w:asciiTheme="minorBidi" w:hAnsiTheme="minorBidi"/>
          <w:i/>
          <w:iCs/>
          <w:sz w:val="24"/>
          <w:szCs w:val="24"/>
        </w:rPr>
        <w:t xml:space="preserve">Book of Judith </w:t>
      </w:r>
      <w:r w:rsidR="00FA50B8" w:rsidRPr="00F50443">
        <w:rPr>
          <w:rFonts w:asciiTheme="minorBidi" w:hAnsiTheme="minorBidi"/>
          <w:sz w:val="24"/>
          <w:szCs w:val="24"/>
        </w:rPr>
        <w:t xml:space="preserve">with </w:t>
      </w:r>
      <w:r w:rsidR="0083195A" w:rsidRPr="00F50443">
        <w:rPr>
          <w:rFonts w:asciiTheme="minorBidi" w:hAnsiTheme="minorBidi"/>
          <w:sz w:val="24"/>
          <w:szCs w:val="24"/>
        </w:rPr>
        <w:t>two</w:t>
      </w:r>
      <w:r w:rsidRPr="00F50443">
        <w:rPr>
          <w:rFonts w:asciiTheme="minorBidi" w:hAnsiTheme="minorBidi"/>
          <w:sz w:val="24"/>
          <w:szCs w:val="24"/>
        </w:rPr>
        <w:t xml:space="preserve"> final points.  First, </w:t>
      </w:r>
      <w:r w:rsidR="0083195A" w:rsidRPr="00F50443">
        <w:rPr>
          <w:rFonts w:asciiTheme="minorBidi" w:hAnsiTheme="minorBidi"/>
          <w:sz w:val="24"/>
          <w:szCs w:val="24"/>
        </w:rPr>
        <w:t xml:space="preserve">the text tells us that Judith lived to be 105 years old, and, despite many suiters, never married again.  Other than </w:t>
      </w:r>
      <w:r w:rsidR="008452A8" w:rsidRPr="00F50443">
        <w:rPr>
          <w:rFonts w:asciiTheme="minorBidi" w:hAnsiTheme="minorBidi"/>
          <w:sz w:val="24"/>
          <w:szCs w:val="24"/>
        </w:rPr>
        <w:t xml:space="preserve">Abraham’s wife </w:t>
      </w:r>
      <w:r w:rsidR="0083195A" w:rsidRPr="00F50443">
        <w:rPr>
          <w:rFonts w:asciiTheme="minorBidi" w:hAnsiTheme="minorBidi"/>
          <w:sz w:val="24"/>
          <w:szCs w:val="24"/>
        </w:rPr>
        <w:t xml:space="preserve">Sarah, I can think of no woman </w:t>
      </w:r>
      <w:r w:rsidR="008452A8" w:rsidRPr="00F50443">
        <w:rPr>
          <w:rFonts w:asciiTheme="minorBidi" w:hAnsiTheme="minorBidi"/>
          <w:sz w:val="24"/>
          <w:szCs w:val="24"/>
        </w:rPr>
        <w:t xml:space="preserve">in the Hebrew Bible </w:t>
      </w:r>
      <w:r w:rsidR="0083195A" w:rsidRPr="00F50443">
        <w:rPr>
          <w:rFonts w:asciiTheme="minorBidi" w:hAnsiTheme="minorBidi"/>
          <w:sz w:val="24"/>
          <w:szCs w:val="24"/>
        </w:rPr>
        <w:t xml:space="preserve">whose death is so specifically noted. </w:t>
      </w:r>
      <w:r w:rsidR="001626A2" w:rsidRPr="00F50443">
        <w:rPr>
          <w:rFonts w:asciiTheme="minorBidi" w:hAnsiTheme="minorBidi"/>
          <w:sz w:val="24"/>
          <w:szCs w:val="24"/>
        </w:rPr>
        <w:t xml:space="preserve"> </w:t>
      </w:r>
      <w:r w:rsidR="0083195A" w:rsidRPr="00F50443">
        <w:rPr>
          <w:rFonts w:asciiTheme="minorBidi" w:hAnsiTheme="minorBidi"/>
          <w:sz w:val="24"/>
          <w:szCs w:val="24"/>
        </w:rPr>
        <w:t xml:space="preserve">Second, </w:t>
      </w:r>
      <w:r w:rsidR="00FA50B8" w:rsidRPr="00F50443">
        <w:rPr>
          <w:rFonts w:asciiTheme="minorBidi" w:hAnsiTheme="minorBidi"/>
          <w:sz w:val="24"/>
          <w:szCs w:val="24"/>
        </w:rPr>
        <w:t xml:space="preserve">I said above that Judith was emulating Deborah with her song, but that </w:t>
      </w:r>
      <w:r w:rsidR="0083195A" w:rsidRPr="00F50443">
        <w:rPr>
          <w:rFonts w:asciiTheme="minorBidi" w:hAnsiTheme="minorBidi"/>
          <w:sz w:val="24"/>
          <w:szCs w:val="24"/>
        </w:rPr>
        <w:t xml:space="preserve">sequence </w:t>
      </w:r>
      <w:r w:rsidR="00FA50B8" w:rsidRPr="00F50443">
        <w:rPr>
          <w:rFonts w:asciiTheme="minorBidi" w:hAnsiTheme="minorBidi"/>
          <w:sz w:val="24"/>
          <w:szCs w:val="24"/>
        </w:rPr>
        <w:t xml:space="preserve">depends upon </w:t>
      </w:r>
      <w:r w:rsidR="001626A2" w:rsidRPr="00F50443">
        <w:rPr>
          <w:rFonts w:asciiTheme="minorBidi" w:hAnsiTheme="minorBidi"/>
          <w:sz w:val="24"/>
          <w:szCs w:val="24"/>
        </w:rPr>
        <w:t>the assumption that Nebu</w:t>
      </w:r>
      <w:r w:rsidR="00434AB3" w:rsidRPr="00F50443">
        <w:rPr>
          <w:rFonts w:asciiTheme="minorBidi" w:hAnsiTheme="minorBidi"/>
          <w:sz w:val="24"/>
          <w:szCs w:val="24"/>
        </w:rPr>
        <w:t>ch</w:t>
      </w:r>
      <w:r w:rsidR="00FA50B8" w:rsidRPr="00F50443">
        <w:rPr>
          <w:rFonts w:asciiTheme="minorBidi" w:hAnsiTheme="minorBidi"/>
          <w:sz w:val="24"/>
          <w:szCs w:val="24"/>
        </w:rPr>
        <w:t xml:space="preserve">adnezzar was </w:t>
      </w:r>
      <w:r w:rsidR="00434AB3" w:rsidRPr="00F50443">
        <w:rPr>
          <w:rFonts w:asciiTheme="minorBidi" w:hAnsiTheme="minorBidi"/>
          <w:sz w:val="24"/>
          <w:szCs w:val="24"/>
        </w:rPr>
        <w:t xml:space="preserve">the bad king of the story rather that someone much earlier in Israelite history.  </w:t>
      </w:r>
      <w:r w:rsidR="0083195A" w:rsidRPr="00F50443">
        <w:rPr>
          <w:rFonts w:asciiTheme="minorBidi" w:hAnsiTheme="minorBidi"/>
          <w:sz w:val="24"/>
          <w:szCs w:val="24"/>
        </w:rPr>
        <w:t xml:space="preserve">In many ways, </w:t>
      </w:r>
      <w:r w:rsidR="00BF15EA" w:rsidRPr="00F50443">
        <w:rPr>
          <w:rFonts w:ascii="Arial" w:hAnsi="Arial" w:cs="Arial"/>
          <w:color w:val="222222"/>
          <w:sz w:val="24"/>
          <w:szCs w:val="24"/>
          <w:shd w:val="clear" w:color="auto" w:fill="FFFFFF"/>
        </w:rPr>
        <w:t xml:space="preserve">it does seem that </w:t>
      </w:r>
      <w:r w:rsidR="000455B0" w:rsidRPr="00F50443">
        <w:rPr>
          <w:rFonts w:asciiTheme="minorBidi" w:hAnsiTheme="minorBidi"/>
          <w:sz w:val="24"/>
          <w:szCs w:val="24"/>
        </w:rPr>
        <w:t xml:space="preserve">Judith’s </w:t>
      </w:r>
      <w:r w:rsidR="00BF15EA" w:rsidRPr="00F50443">
        <w:rPr>
          <w:rFonts w:asciiTheme="minorBidi" w:hAnsiTheme="minorBidi"/>
          <w:sz w:val="24"/>
          <w:szCs w:val="24"/>
        </w:rPr>
        <w:t xml:space="preserve">victory </w:t>
      </w:r>
      <w:r w:rsidR="000455B0" w:rsidRPr="00F50443">
        <w:rPr>
          <w:rFonts w:asciiTheme="minorBidi" w:hAnsiTheme="minorBidi"/>
          <w:sz w:val="24"/>
          <w:szCs w:val="24"/>
        </w:rPr>
        <w:t xml:space="preserve">song </w:t>
      </w:r>
      <w:r w:rsidR="00220313" w:rsidRPr="00F50443">
        <w:rPr>
          <w:rFonts w:asciiTheme="minorBidi" w:hAnsiTheme="minorBidi"/>
          <w:sz w:val="24"/>
          <w:szCs w:val="24"/>
        </w:rPr>
        <w:t xml:space="preserve">(16:2-17) </w:t>
      </w:r>
      <w:r w:rsidR="00C659F1" w:rsidRPr="00F50443">
        <w:rPr>
          <w:rFonts w:asciiTheme="minorBidi" w:hAnsiTheme="minorBidi"/>
          <w:sz w:val="24"/>
          <w:szCs w:val="24"/>
        </w:rPr>
        <w:t xml:space="preserve">might </w:t>
      </w:r>
      <w:r w:rsidR="001626A2" w:rsidRPr="00F50443">
        <w:rPr>
          <w:rFonts w:asciiTheme="minorBidi" w:hAnsiTheme="minorBidi"/>
          <w:sz w:val="24"/>
          <w:szCs w:val="24"/>
        </w:rPr>
        <w:t xml:space="preserve">come first after </w:t>
      </w:r>
      <w:r w:rsidR="00BF15EA" w:rsidRPr="00F50443">
        <w:rPr>
          <w:rFonts w:asciiTheme="minorBidi" w:hAnsiTheme="minorBidi"/>
          <w:sz w:val="24"/>
          <w:szCs w:val="24"/>
        </w:rPr>
        <w:t xml:space="preserve">all </w:t>
      </w:r>
      <w:r w:rsidR="00434AB3" w:rsidRPr="00F50443">
        <w:rPr>
          <w:rFonts w:asciiTheme="minorBidi" w:hAnsiTheme="minorBidi"/>
          <w:sz w:val="24"/>
          <w:szCs w:val="24"/>
        </w:rPr>
        <w:t xml:space="preserve">except </w:t>
      </w:r>
      <w:r w:rsidR="00BF15EA" w:rsidRPr="00F50443">
        <w:rPr>
          <w:rFonts w:asciiTheme="minorBidi" w:hAnsiTheme="minorBidi"/>
          <w:sz w:val="24"/>
          <w:szCs w:val="24"/>
        </w:rPr>
        <w:t>th</w:t>
      </w:r>
      <w:r w:rsidR="00426872" w:rsidRPr="00F50443">
        <w:rPr>
          <w:rFonts w:asciiTheme="minorBidi" w:hAnsiTheme="minorBidi"/>
          <w:sz w:val="24"/>
          <w:szCs w:val="24"/>
        </w:rPr>
        <w:t xml:space="preserve">ose </w:t>
      </w:r>
      <w:r w:rsidR="00220313" w:rsidRPr="00F50443">
        <w:rPr>
          <w:rFonts w:asciiTheme="minorBidi" w:hAnsiTheme="minorBidi"/>
          <w:sz w:val="24"/>
          <w:szCs w:val="24"/>
        </w:rPr>
        <w:t xml:space="preserve">of </w:t>
      </w:r>
      <w:r w:rsidR="00426872" w:rsidRPr="00F50443">
        <w:rPr>
          <w:rFonts w:asciiTheme="minorBidi" w:hAnsiTheme="minorBidi"/>
          <w:sz w:val="24"/>
          <w:szCs w:val="24"/>
        </w:rPr>
        <w:t xml:space="preserve">Moses and </w:t>
      </w:r>
      <w:r w:rsidR="00BF15EA" w:rsidRPr="00F50443">
        <w:rPr>
          <w:rFonts w:asciiTheme="minorBidi" w:hAnsiTheme="minorBidi"/>
          <w:sz w:val="24"/>
          <w:szCs w:val="24"/>
        </w:rPr>
        <w:t>Miriam after the Israelites cross th</w:t>
      </w:r>
      <w:r w:rsidR="00426872" w:rsidRPr="00F50443">
        <w:rPr>
          <w:rFonts w:asciiTheme="minorBidi" w:hAnsiTheme="minorBidi"/>
          <w:sz w:val="24"/>
          <w:szCs w:val="24"/>
        </w:rPr>
        <w:t>e Re</w:t>
      </w:r>
      <w:r w:rsidR="00AD1695" w:rsidRPr="00F50443">
        <w:rPr>
          <w:rFonts w:asciiTheme="minorBidi" w:hAnsiTheme="minorBidi"/>
          <w:sz w:val="24"/>
          <w:szCs w:val="24"/>
        </w:rPr>
        <w:t>ed Sea.  I</w:t>
      </w:r>
      <w:r w:rsidR="00BF15EA" w:rsidRPr="00F50443">
        <w:rPr>
          <w:rFonts w:asciiTheme="minorBidi" w:hAnsiTheme="minorBidi"/>
          <w:sz w:val="24"/>
          <w:szCs w:val="24"/>
        </w:rPr>
        <w:t xml:space="preserve">t </w:t>
      </w:r>
      <w:r w:rsidR="000455B0" w:rsidRPr="00F50443">
        <w:rPr>
          <w:rFonts w:asciiTheme="minorBidi" w:hAnsiTheme="minorBidi"/>
          <w:sz w:val="24"/>
          <w:szCs w:val="24"/>
        </w:rPr>
        <w:t xml:space="preserve">opens with the words, “Begin to play unto my God with tambourines, Sing unto my Lord to the sound of cymbals” and shortly thereafter are the significant words, “The Lord Almighty brought them to naught, </w:t>
      </w:r>
      <w:proofErr w:type="gramStart"/>
      <w:r w:rsidR="000455B0" w:rsidRPr="00F50443">
        <w:rPr>
          <w:rFonts w:asciiTheme="minorBidi" w:hAnsiTheme="minorBidi"/>
          <w:i/>
          <w:iCs/>
          <w:sz w:val="24"/>
          <w:szCs w:val="24"/>
        </w:rPr>
        <w:t>By</w:t>
      </w:r>
      <w:proofErr w:type="gramEnd"/>
      <w:r w:rsidR="000455B0" w:rsidRPr="00F50443">
        <w:rPr>
          <w:rFonts w:asciiTheme="minorBidi" w:hAnsiTheme="minorBidi"/>
          <w:i/>
          <w:iCs/>
          <w:sz w:val="24"/>
          <w:szCs w:val="24"/>
        </w:rPr>
        <w:t xml:space="preserve"> the hand of a woman</w:t>
      </w:r>
      <w:r w:rsidR="000455B0" w:rsidRPr="00F50443">
        <w:rPr>
          <w:rFonts w:asciiTheme="minorBidi" w:hAnsiTheme="minorBidi"/>
          <w:sz w:val="24"/>
          <w:szCs w:val="24"/>
        </w:rPr>
        <w:t>.”</w:t>
      </w:r>
      <w:r w:rsidR="007A46C5" w:rsidRPr="00F50443">
        <w:rPr>
          <w:rFonts w:asciiTheme="minorBidi" w:hAnsiTheme="minorBidi"/>
          <w:sz w:val="24"/>
          <w:szCs w:val="24"/>
        </w:rPr>
        <w:t xml:space="preserve">  (Italics </w:t>
      </w:r>
      <w:r w:rsidR="00C3318E" w:rsidRPr="00F50443">
        <w:rPr>
          <w:rFonts w:asciiTheme="minorBidi" w:hAnsiTheme="minorBidi"/>
          <w:sz w:val="24"/>
          <w:szCs w:val="24"/>
        </w:rPr>
        <w:t>added.)</w:t>
      </w:r>
      <w:r w:rsidR="007A46C5" w:rsidRPr="00F50443">
        <w:rPr>
          <w:rFonts w:asciiTheme="minorBidi" w:hAnsiTheme="minorBidi"/>
          <w:sz w:val="24"/>
          <w:szCs w:val="24"/>
        </w:rPr>
        <w:t xml:space="preserve">  </w:t>
      </w:r>
    </w:p>
    <w:p w:rsidR="00F50443" w:rsidRDefault="00F50443" w:rsidP="00F50443">
      <w:pPr>
        <w:pStyle w:val="ListParagraph"/>
        <w:rPr>
          <w:rFonts w:asciiTheme="minorBidi" w:hAnsiTheme="minorBidi"/>
          <w:sz w:val="24"/>
          <w:szCs w:val="24"/>
        </w:rPr>
      </w:pPr>
    </w:p>
    <w:p w:rsidR="00F50443" w:rsidRDefault="00F50443" w:rsidP="00F50443">
      <w:pPr>
        <w:pStyle w:val="NoSpacing"/>
        <w:rPr>
          <w:rFonts w:asciiTheme="minorBidi" w:hAnsiTheme="minorBidi"/>
          <w:sz w:val="24"/>
          <w:szCs w:val="24"/>
        </w:rPr>
      </w:pPr>
    </w:p>
    <w:p w:rsidR="00F50443" w:rsidRPr="00F50443" w:rsidRDefault="00F50443" w:rsidP="00F50443">
      <w:pPr>
        <w:pStyle w:val="NoSpacing"/>
        <w:rPr>
          <w:rFonts w:asciiTheme="minorBidi" w:hAnsiTheme="minorBidi"/>
          <w:sz w:val="24"/>
          <w:szCs w:val="24"/>
        </w:rPr>
      </w:pPr>
    </w:p>
    <w:p w:rsidR="004C7C11" w:rsidRDefault="00370484" w:rsidP="008B53F6">
      <w:pPr>
        <w:pStyle w:val="NoSpacing"/>
        <w:numPr>
          <w:ilvl w:val="0"/>
          <w:numId w:val="43"/>
        </w:numPr>
        <w:rPr>
          <w:rFonts w:asciiTheme="minorBidi" w:hAnsiTheme="minorBidi"/>
          <w:sz w:val="24"/>
          <w:szCs w:val="24"/>
        </w:rPr>
      </w:pPr>
      <w:r w:rsidRPr="004C7C11">
        <w:rPr>
          <w:rFonts w:asciiTheme="minorBidi" w:hAnsiTheme="minorBidi"/>
          <w:sz w:val="24"/>
          <w:szCs w:val="24"/>
        </w:rPr>
        <w:t xml:space="preserve">I also identified </w:t>
      </w:r>
      <w:r w:rsidR="00E95732">
        <w:rPr>
          <w:rFonts w:asciiTheme="minorBidi" w:hAnsiTheme="minorBidi"/>
          <w:sz w:val="24"/>
          <w:szCs w:val="24"/>
        </w:rPr>
        <w:t xml:space="preserve">several </w:t>
      </w:r>
      <w:r w:rsidRPr="004C7C11">
        <w:rPr>
          <w:rFonts w:asciiTheme="minorBidi" w:hAnsiTheme="minorBidi"/>
          <w:sz w:val="24"/>
          <w:szCs w:val="24"/>
        </w:rPr>
        <w:t>chapters</w:t>
      </w:r>
      <w:r w:rsidR="00FA5661" w:rsidRPr="004C7C11">
        <w:rPr>
          <w:rFonts w:asciiTheme="minorBidi" w:hAnsiTheme="minorBidi"/>
          <w:sz w:val="24"/>
          <w:szCs w:val="24"/>
        </w:rPr>
        <w:t xml:space="preserve"> in </w:t>
      </w:r>
      <w:r w:rsidR="00FA5661" w:rsidRPr="004C7C11">
        <w:rPr>
          <w:rFonts w:asciiTheme="minorBidi" w:hAnsiTheme="minorBidi"/>
          <w:i/>
          <w:iCs/>
          <w:sz w:val="24"/>
          <w:szCs w:val="24"/>
        </w:rPr>
        <w:t xml:space="preserve">The Apocrypha </w:t>
      </w:r>
      <w:r w:rsidRPr="004C7C11">
        <w:rPr>
          <w:rFonts w:asciiTheme="minorBidi" w:hAnsiTheme="minorBidi"/>
          <w:sz w:val="24"/>
          <w:szCs w:val="24"/>
        </w:rPr>
        <w:t xml:space="preserve">that </w:t>
      </w:r>
      <w:r w:rsidR="00FA5661" w:rsidRPr="004C7C11">
        <w:rPr>
          <w:rFonts w:asciiTheme="minorBidi" w:hAnsiTheme="minorBidi"/>
          <w:sz w:val="24"/>
          <w:szCs w:val="24"/>
        </w:rPr>
        <w:t xml:space="preserve">I felt </w:t>
      </w:r>
      <w:r w:rsidRPr="004C7C11">
        <w:rPr>
          <w:rFonts w:asciiTheme="minorBidi" w:hAnsiTheme="minorBidi"/>
          <w:sz w:val="24"/>
          <w:szCs w:val="24"/>
        </w:rPr>
        <w:t>should be firmly reje</w:t>
      </w:r>
      <w:r w:rsidR="00E95732">
        <w:rPr>
          <w:rFonts w:asciiTheme="minorBidi" w:hAnsiTheme="minorBidi"/>
          <w:sz w:val="24"/>
          <w:szCs w:val="24"/>
        </w:rPr>
        <w:t>cted from a</w:t>
      </w:r>
      <w:r w:rsidR="003A4669">
        <w:rPr>
          <w:rFonts w:asciiTheme="minorBidi" w:hAnsiTheme="minorBidi"/>
          <w:sz w:val="24"/>
          <w:szCs w:val="24"/>
        </w:rPr>
        <w:t>ny compariso</w:t>
      </w:r>
      <w:r w:rsidR="00434AB3">
        <w:rPr>
          <w:rFonts w:asciiTheme="minorBidi" w:hAnsiTheme="minorBidi"/>
          <w:sz w:val="24"/>
          <w:szCs w:val="24"/>
        </w:rPr>
        <w:t>n</w:t>
      </w:r>
      <w:r w:rsidR="00E95732">
        <w:rPr>
          <w:rFonts w:asciiTheme="minorBidi" w:hAnsiTheme="minorBidi"/>
          <w:sz w:val="24"/>
          <w:szCs w:val="24"/>
        </w:rPr>
        <w:t xml:space="preserve">s with </w:t>
      </w:r>
      <w:r w:rsidRPr="004C7C11">
        <w:rPr>
          <w:rFonts w:asciiTheme="minorBidi" w:hAnsiTheme="minorBidi"/>
          <w:sz w:val="24"/>
          <w:szCs w:val="24"/>
        </w:rPr>
        <w:t xml:space="preserve">the </w:t>
      </w:r>
      <w:r w:rsidR="000059FB">
        <w:rPr>
          <w:rFonts w:asciiTheme="minorBidi" w:hAnsiTheme="minorBidi"/>
          <w:sz w:val="24"/>
          <w:szCs w:val="24"/>
        </w:rPr>
        <w:t>Hebrew Bible</w:t>
      </w:r>
      <w:r w:rsidRPr="004C7C11">
        <w:rPr>
          <w:rFonts w:asciiTheme="minorBidi" w:hAnsiTheme="minorBidi"/>
          <w:sz w:val="24"/>
          <w:szCs w:val="24"/>
        </w:rPr>
        <w:t xml:space="preserve">. </w:t>
      </w:r>
      <w:r w:rsidR="00E95732">
        <w:rPr>
          <w:rFonts w:asciiTheme="minorBidi" w:hAnsiTheme="minorBidi"/>
          <w:sz w:val="24"/>
          <w:szCs w:val="24"/>
        </w:rPr>
        <w:t xml:space="preserve">The two chapters of </w:t>
      </w:r>
      <w:r w:rsidR="00E95732">
        <w:rPr>
          <w:rFonts w:asciiTheme="minorBidi" w:hAnsiTheme="minorBidi"/>
          <w:sz w:val="24"/>
          <w:szCs w:val="24"/>
        </w:rPr>
        <w:lastRenderedPageBreak/>
        <w:t>Esdras have already been discussed, but two more need to be reviewed more carefully.</w:t>
      </w:r>
    </w:p>
    <w:p w:rsidR="00C3318E" w:rsidRDefault="00C3318E" w:rsidP="00C3318E">
      <w:pPr>
        <w:pStyle w:val="NoSpacing"/>
        <w:ind w:left="720"/>
        <w:rPr>
          <w:rFonts w:asciiTheme="minorBidi" w:hAnsiTheme="minorBidi"/>
          <w:sz w:val="24"/>
          <w:szCs w:val="24"/>
        </w:rPr>
      </w:pPr>
    </w:p>
    <w:p w:rsidR="003C39D4" w:rsidRDefault="00370484" w:rsidP="001605F7">
      <w:pPr>
        <w:pStyle w:val="NoSpacing"/>
        <w:numPr>
          <w:ilvl w:val="0"/>
          <w:numId w:val="32"/>
        </w:numPr>
        <w:rPr>
          <w:rFonts w:asciiTheme="minorBidi" w:hAnsiTheme="minorBidi"/>
          <w:sz w:val="24"/>
          <w:szCs w:val="24"/>
        </w:rPr>
      </w:pPr>
      <w:r w:rsidRPr="004C7C11">
        <w:rPr>
          <w:rFonts w:asciiTheme="minorBidi" w:hAnsiTheme="minorBidi"/>
          <w:sz w:val="24"/>
          <w:szCs w:val="24"/>
        </w:rPr>
        <w:t xml:space="preserve">My strongest adverse reaction was to </w:t>
      </w:r>
      <w:r w:rsidRPr="004C7C11">
        <w:rPr>
          <w:rFonts w:asciiTheme="minorBidi" w:hAnsiTheme="minorBidi"/>
          <w:i/>
          <w:iCs/>
          <w:sz w:val="24"/>
          <w:szCs w:val="24"/>
        </w:rPr>
        <w:t>The Additions to the Book of Esther</w:t>
      </w:r>
      <w:r w:rsidR="004C558C" w:rsidRPr="004C7C11">
        <w:rPr>
          <w:rFonts w:asciiTheme="minorBidi" w:hAnsiTheme="minorBidi"/>
          <w:sz w:val="24"/>
          <w:szCs w:val="24"/>
        </w:rPr>
        <w:t xml:space="preserve">, which Goodspeed dates as being written in the first century BCE.  Given that the holiness—that is, the divine origin--of </w:t>
      </w:r>
      <w:r w:rsidR="004C558C" w:rsidRPr="004C7C11">
        <w:rPr>
          <w:rFonts w:asciiTheme="minorBidi" w:hAnsiTheme="minorBidi"/>
          <w:i/>
          <w:iCs/>
          <w:sz w:val="24"/>
          <w:szCs w:val="24"/>
        </w:rPr>
        <w:t>Esther</w:t>
      </w:r>
      <w:r w:rsidR="004C558C" w:rsidRPr="004C7C11">
        <w:rPr>
          <w:rFonts w:asciiTheme="minorBidi" w:hAnsiTheme="minorBidi"/>
          <w:sz w:val="24"/>
          <w:szCs w:val="24"/>
        </w:rPr>
        <w:t xml:space="preserve"> was still being debated </w:t>
      </w:r>
      <w:r w:rsidR="00F02B5D">
        <w:rPr>
          <w:rFonts w:asciiTheme="minorBidi" w:hAnsiTheme="minorBidi"/>
          <w:sz w:val="24"/>
          <w:szCs w:val="24"/>
        </w:rPr>
        <w:t>at the time of the</w:t>
      </w:r>
      <w:r w:rsidR="004C558C" w:rsidRPr="004C7C11">
        <w:rPr>
          <w:rFonts w:asciiTheme="minorBidi" w:hAnsiTheme="minorBidi"/>
          <w:sz w:val="24"/>
          <w:szCs w:val="24"/>
        </w:rPr>
        <w:t xml:space="preserve"> </w:t>
      </w:r>
      <w:r w:rsidR="00F02B5D">
        <w:rPr>
          <w:rFonts w:asciiTheme="minorBidi" w:hAnsiTheme="minorBidi"/>
          <w:sz w:val="24"/>
          <w:szCs w:val="24"/>
        </w:rPr>
        <w:t>Mishnah</w:t>
      </w:r>
      <w:r w:rsidR="004C558C" w:rsidRPr="004C7C11">
        <w:rPr>
          <w:rFonts w:asciiTheme="minorBidi" w:hAnsiTheme="minorBidi"/>
          <w:sz w:val="24"/>
          <w:szCs w:val="24"/>
        </w:rPr>
        <w:t xml:space="preserve">, he is probably correct, as he is in suggesting that the </w:t>
      </w:r>
      <w:r w:rsidR="00847713">
        <w:rPr>
          <w:rFonts w:asciiTheme="minorBidi" w:hAnsiTheme="minorBidi"/>
          <w:sz w:val="24"/>
          <w:szCs w:val="24"/>
        </w:rPr>
        <w:t xml:space="preserve">Additions were </w:t>
      </w:r>
      <w:r w:rsidR="004C558C" w:rsidRPr="004C7C11">
        <w:rPr>
          <w:rFonts w:asciiTheme="minorBidi" w:hAnsiTheme="minorBidi"/>
          <w:sz w:val="24"/>
          <w:szCs w:val="24"/>
        </w:rPr>
        <w:t xml:space="preserve">written as a reaction </w:t>
      </w:r>
      <w:r w:rsidR="00847713">
        <w:rPr>
          <w:rFonts w:asciiTheme="minorBidi" w:hAnsiTheme="minorBidi"/>
          <w:sz w:val="24"/>
          <w:szCs w:val="24"/>
        </w:rPr>
        <w:t>against</w:t>
      </w:r>
      <w:r w:rsidR="004C558C" w:rsidRPr="004C7C11">
        <w:rPr>
          <w:rFonts w:asciiTheme="minorBidi" w:hAnsiTheme="minorBidi"/>
          <w:sz w:val="24"/>
          <w:szCs w:val="24"/>
        </w:rPr>
        <w:t xml:space="preserve"> </w:t>
      </w:r>
      <w:r w:rsidR="00C3318E">
        <w:rPr>
          <w:rFonts w:asciiTheme="minorBidi" w:hAnsiTheme="minorBidi"/>
          <w:sz w:val="24"/>
          <w:szCs w:val="24"/>
        </w:rPr>
        <w:t>the</w:t>
      </w:r>
      <w:r w:rsidR="004C558C" w:rsidRPr="004C7C11">
        <w:rPr>
          <w:rFonts w:asciiTheme="minorBidi" w:hAnsiTheme="minorBidi"/>
          <w:sz w:val="24"/>
          <w:szCs w:val="24"/>
        </w:rPr>
        <w:t xml:space="preserve"> secular character</w:t>
      </w:r>
      <w:r w:rsidR="00C3318E">
        <w:rPr>
          <w:rFonts w:asciiTheme="minorBidi" w:hAnsiTheme="minorBidi"/>
          <w:sz w:val="24"/>
          <w:szCs w:val="24"/>
        </w:rPr>
        <w:t xml:space="preserve"> of </w:t>
      </w:r>
      <w:r w:rsidR="00C3318E" w:rsidRPr="00C3318E">
        <w:rPr>
          <w:rFonts w:asciiTheme="minorBidi" w:hAnsiTheme="minorBidi"/>
          <w:i/>
          <w:iCs/>
          <w:sz w:val="24"/>
          <w:szCs w:val="24"/>
        </w:rPr>
        <w:t>Esther</w:t>
      </w:r>
      <w:r w:rsidR="00C3318E">
        <w:rPr>
          <w:rFonts w:asciiTheme="minorBidi" w:hAnsiTheme="minorBidi"/>
          <w:sz w:val="24"/>
          <w:szCs w:val="24"/>
        </w:rPr>
        <w:t xml:space="preserve"> </w:t>
      </w:r>
      <w:r w:rsidR="001605F7">
        <w:rPr>
          <w:rFonts w:asciiTheme="minorBidi" w:hAnsiTheme="minorBidi"/>
          <w:sz w:val="24"/>
          <w:szCs w:val="24"/>
        </w:rPr>
        <w:t>and because it is the one book in the Hebrew Bible where the word “God” never appears, at least not explicitly</w:t>
      </w:r>
      <w:r w:rsidR="004C558C" w:rsidRPr="004C7C11">
        <w:rPr>
          <w:rFonts w:asciiTheme="minorBidi" w:hAnsiTheme="minorBidi"/>
          <w:sz w:val="24"/>
          <w:szCs w:val="24"/>
        </w:rPr>
        <w:t xml:space="preserve">.  </w:t>
      </w:r>
      <w:r w:rsidR="00C3318E">
        <w:rPr>
          <w:rFonts w:asciiTheme="minorBidi" w:hAnsiTheme="minorBidi"/>
          <w:sz w:val="24"/>
          <w:szCs w:val="24"/>
        </w:rPr>
        <w:t xml:space="preserve">Given limitations of time, </w:t>
      </w:r>
      <w:r w:rsidR="004C558C" w:rsidRPr="004C7C11">
        <w:rPr>
          <w:rFonts w:asciiTheme="minorBidi" w:hAnsiTheme="minorBidi"/>
          <w:sz w:val="24"/>
          <w:szCs w:val="24"/>
        </w:rPr>
        <w:t xml:space="preserve">my </w:t>
      </w:r>
      <w:r w:rsidR="00C3318E">
        <w:rPr>
          <w:rFonts w:asciiTheme="minorBidi" w:hAnsiTheme="minorBidi"/>
          <w:sz w:val="24"/>
          <w:szCs w:val="24"/>
        </w:rPr>
        <w:t xml:space="preserve">full </w:t>
      </w:r>
      <w:r w:rsidR="00D77E8F" w:rsidRPr="004C7C11">
        <w:rPr>
          <w:rFonts w:asciiTheme="minorBidi" w:hAnsiTheme="minorBidi"/>
          <w:sz w:val="24"/>
          <w:szCs w:val="24"/>
        </w:rPr>
        <w:t xml:space="preserve">adverse </w:t>
      </w:r>
      <w:r w:rsidR="004C558C" w:rsidRPr="004C7C11">
        <w:rPr>
          <w:rFonts w:asciiTheme="minorBidi" w:hAnsiTheme="minorBidi"/>
          <w:sz w:val="24"/>
          <w:szCs w:val="24"/>
        </w:rPr>
        <w:t xml:space="preserve">review of </w:t>
      </w:r>
      <w:r w:rsidR="004C558C" w:rsidRPr="004C7C11">
        <w:rPr>
          <w:rFonts w:asciiTheme="minorBidi" w:hAnsiTheme="minorBidi"/>
          <w:i/>
          <w:iCs/>
          <w:sz w:val="24"/>
          <w:szCs w:val="24"/>
        </w:rPr>
        <w:t>The Additions</w:t>
      </w:r>
      <w:r w:rsidR="004C558C" w:rsidRPr="004C7C11">
        <w:rPr>
          <w:rFonts w:asciiTheme="minorBidi" w:hAnsiTheme="minorBidi"/>
          <w:sz w:val="24"/>
          <w:szCs w:val="24"/>
        </w:rPr>
        <w:t xml:space="preserve"> </w:t>
      </w:r>
      <w:r w:rsidR="00D77E8F" w:rsidRPr="004C7C11">
        <w:rPr>
          <w:rFonts w:asciiTheme="minorBidi" w:hAnsiTheme="minorBidi"/>
          <w:sz w:val="24"/>
          <w:szCs w:val="24"/>
        </w:rPr>
        <w:t xml:space="preserve">must be deferred to a later occasion, perhaps around Purim.  Briefly, one cannot change the </w:t>
      </w:r>
      <w:r w:rsidR="004C558C" w:rsidRPr="004C7C11">
        <w:rPr>
          <w:rFonts w:asciiTheme="minorBidi" w:hAnsiTheme="minorBidi"/>
          <w:sz w:val="24"/>
          <w:szCs w:val="24"/>
        </w:rPr>
        <w:t xml:space="preserve">focus of </w:t>
      </w:r>
      <w:r w:rsidR="007410A8" w:rsidRPr="004C7C11">
        <w:rPr>
          <w:rFonts w:asciiTheme="minorBidi" w:hAnsiTheme="minorBidi"/>
          <w:sz w:val="24"/>
          <w:szCs w:val="24"/>
        </w:rPr>
        <w:t xml:space="preserve">a story, </w:t>
      </w:r>
      <w:r w:rsidR="001605F7">
        <w:rPr>
          <w:rFonts w:asciiTheme="minorBidi" w:hAnsiTheme="minorBidi"/>
          <w:sz w:val="24"/>
          <w:szCs w:val="24"/>
        </w:rPr>
        <w:t xml:space="preserve">the timing of events, </w:t>
      </w:r>
      <w:r w:rsidR="007410A8" w:rsidRPr="004C7C11">
        <w:rPr>
          <w:rFonts w:asciiTheme="minorBidi" w:hAnsiTheme="minorBidi"/>
          <w:sz w:val="24"/>
          <w:szCs w:val="24"/>
        </w:rPr>
        <w:t>and</w:t>
      </w:r>
      <w:r w:rsidR="008739CD" w:rsidRPr="004C7C11">
        <w:rPr>
          <w:rFonts w:asciiTheme="minorBidi" w:hAnsiTheme="minorBidi"/>
          <w:sz w:val="24"/>
          <w:szCs w:val="24"/>
        </w:rPr>
        <w:t xml:space="preserve"> </w:t>
      </w:r>
      <w:r w:rsidR="00D77E8F" w:rsidRPr="004C7C11">
        <w:rPr>
          <w:rFonts w:asciiTheme="minorBidi" w:hAnsiTheme="minorBidi"/>
          <w:sz w:val="24"/>
          <w:szCs w:val="24"/>
        </w:rPr>
        <w:t xml:space="preserve">the </w:t>
      </w:r>
      <w:r w:rsidR="00847713">
        <w:rPr>
          <w:rFonts w:asciiTheme="minorBidi" w:hAnsiTheme="minorBidi"/>
          <w:sz w:val="24"/>
          <w:szCs w:val="24"/>
        </w:rPr>
        <w:t xml:space="preserve">personalities </w:t>
      </w:r>
      <w:r w:rsidR="00D77E8F" w:rsidRPr="004C7C11">
        <w:rPr>
          <w:rFonts w:asciiTheme="minorBidi" w:hAnsiTheme="minorBidi"/>
          <w:sz w:val="24"/>
          <w:szCs w:val="24"/>
        </w:rPr>
        <w:t xml:space="preserve">of each of the leading players, and just call it “additions.” </w:t>
      </w:r>
      <w:r w:rsidR="007410A8" w:rsidRPr="004C7C11">
        <w:rPr>
          <w:rFonts w:asciiTheme="minorBidi" w:hAnsiTheme="minorBidi"/>
          <w:sz w:val="24"/>
          <w:szCs w:val="24"/>
        </w:rPr>
        <w:t xml:space="preserve"> I too have problems with the </w:t>
      </w:r>
      <w:r w:rsidR="007410A8" w:rsidRPr="004C7C11">
        <w:rPr>
          <w:rFonts w:asciiTheme="minorBidi" w:hAnsiTheme="minorBidi"/>
          <w:i/>
          <w:iCs/>
          <w:sz w:val="24"/>
          <w:szCs w:val="24"/>
        </w:rPr>
        <w:t>Esther</w:t>
      </w:r>
      <w:r w:rsidR="007410A8" w:rsidRPr="004C7C11">
        <w:rPr>
          <w:rFonts w:asciiTheme="minorBidi" w:hAnsiTheme="minorBidi"/>
          <w:sz w:val="24"/>
          <w:szCs w:val="24"/>
        </w:rPr>
        <w:t xml:space="preserve">, as in Chapter 9:10 where the sons of Haman </w:t>
      </w:r>
      <w:r w:rsidR="00C5406D">
        <w:rPr>
          <w:rFonts w:asciiTheme="minorBidi" w:hAnsiTheme="minorBidi"/>
          <w:sz w:val="24"/>
          <w:szCs w:val="24"/>
        </w:rPr>
        <w:t>a</w:t>
      </w:r>
      <w:r w:rsidR="007410A8" w:rsidRPr="004C7C11">
        <w:rPr>
          <w:rFonts w:asciiTheme="minorBidi" w:hAnsiTheme="minorBidi"/>
          <w:sz w:val="24"/>
          <w:szCs w:val="24"/>
        </w:rPr>
        <w:t>re hanged with no reason given other than that are his sons, but that does not give me the rationale for a complete revision of the text.</w:t>
      </w:r>
    </w:p>
    <w:p w:rsidR="003C39D4" w:rsidRDefault="003C39D4" w:rsidP="003C39D4">
      <w:pPr>
        <w:pStyle w:val="NoSpacing"/>
        <w:ind w:left="1440"/>
        <w:rPr>
          <w:rFonts w:asciiTheme="minorBidi" w:hAnsiTheme="minorBidi"/>
          <w:sz w:val="24"/>
          <w:szCs w:val="24"/>
        </w:rPr>
      </w:pPr>
    </w:p>
    <w:p w:rsidR="004C7C11" w:rsidRPr="003C39D4" w:rsidRDefault="004C558C" w:rsidP="007615F9">
      <w:pPr>
        <w:pStyle w:val="NoSpacing"/>
        <w:numPr>
          <w:ilvl w:val="0"/>
          <w:numId w:val="45"/>
        </w:numPr>
        <w:rPr>
          <w:rFonts w:asciiTheme="minorBidi" w:hAnsiTheme="minorBidi"/>
          <w:sz w:val="24"/>
          <w:szCs w:val="24"/>
        </w:rPr>
      </w:pPr>
      <w:r w:rsidRPr="003C39D4">
        <w:rPr>
          <w:rFonts w:asciiTheme="minorBidi" w:hAnsiTheme="minorBidi"/>
          <w:sz w:val="24"/>
          <w:szCs w:val="24"/>
        </w:rPr>
        <w:t>I also had a strong adverse reaction to</w:t>
      </w:r>
      <w:r w:rsidR="00A50A7D" w:rsidRPr="003C39D4">
        <w:rPr>
          <w:rFonts w:asciiTheme="minorBidi" w:hAnsiTheme="minorBidi"/>
          <w:sz w:val="24"/>
          <w:szCs w:val="24"/>
        </w:rPr>
        <w:t xml:space="preserve"> the chapter entitled</w:t>
      </w:r>
      <w:r w:rsidRPr="003C39D4">
        <w:rPr>
          <w:rFonts w:asciiTheme="minorBidi" w:hAnsiTheme="minorBidi"/>
          <w:sz w:val="24"/>
          <w:szCs w:val="24"/>
        </w:rPr>
        <w:t xml:space="preserve"> </w:t>
      </w:r>
      <w:r w:rsidRPr="003C39D4">
        <w:rPr>
          <w:rFonts w:asciiTheme="minorBidi" w:hAnsiTheme="minorBidi"/>
          <w:i/>
          <w:iCs/>
          <w:sz w:val="24"/>
          <w:szCs w:val="24"/>
        </w:rPr>
        <w:t>The Prayer of Manasseh</w:t>
      </w:r>
      <w:r w:rsidRPr="003C39D4">
        <w:rPr>
          <w:rFonts w:asciiTheme="minorBidi" w:hAnsiTheme="minorBidi"/>
          <w:sz w:val="24"/>
          <w:szCs w:val="24"/>
        </w:rPr>
        <w:t xml:space="preserve">. </w:t>
      </w:r>
      <w:r w:rsidR="00917444">
        <w:rPr>
          <w:rFonts w:asciiTheme="minorBidi" w:hAnsiTheme="minorBidi"/>
          <w:sz w:val="24"/>
          <w:szCs w:val="24"/>
        </w:rPr>
        <w:t>He was the 14</w:t>
      </w:r>
      <w:r w:rsidR="00917444" w:rsidRPr="00917444">
        <w:rPr>
          <w:rFonts w:asciiTheme="minorBidi" w:hAnsiTheme="minorBidi"/>
          <w:sz w:val="24"/>
          <w:szCs w:val="24"/>
          <w:vertAlign w:val="superscript"/>
        </w:rPr>
        <w:t>th</w:t>
      </w:r>
      <w:r w:rsidR="00917444">
        <w:rPr>
          <w:rFonts w:asciiTheme="minorBidi" w:hAnsiTheme="minorBidi"/>
          <w:sz w:val="24"/>
          <w:szCs w:val="24"/>
        </w:rPr>
        <w:t xml:space="preserve"> King of Judah</w:t>
      </w:r>
      <w:r w:rsidR="001605F7">
        <w:rPr>
          <w:rFonts w:asciiTheme="minorBidi" w:hAnsiTheme="minorBidi"/>
          <w:sz w:val="24"/>
          <w:szCs w:val="24"/>
        </w:rPr>
        <w:t xml:space="preserve"> who </w:t>
      </w:r>
      <w:r w:rsidR="00917444">
        <w:rPr>
          <w:rFonts w:asciiTheme="minorBidi" w:hAnsiTheme="minorBidi"/>
          <w:sz w:val="24"/>
          <w:szCs w:val="24"/>
        </w:rPr>
        <w:t>reigned for about 55 years</w:t>
      </w:r>
      <w:r w:rsidR="00E40F93">
        <w:rPr>
          <w:rFonts w:asciiTheme="minorBidi" w:hAnsiTheme="minorBidi"/>
          <w:sz w:val="24"/>
          <w:szCs w:val="24"/>
        </w:rPr>
        <w:t xml:space="preserve"> (</w:t>
      </w:r>
      <w:r w:rsidR="00E40F93" w:rsidRPr="00E40F93">
        <w:rPr>
          <w:rFonts w:ascii="Arial" w:hAnsi="Arial" w:cs="Arial"/>
          <w:sz w:val="24"/>
          <w:szCs w:val="24"/>
          <w:shd w:val="clear" w:color="auto" w:fill="FFFFFF"/>
        </w:rPr>
        <w:t>698-642 BCE</w:t>
      </w:r>
      <w:r w:rsidR="00E40F93">
        <w:rPr>
          <w:rFonts w:ascii="Arial" w:hAnsi="Arial" w:cs="Arial"/>
          <w:sz w:val="24"/>
          <w:szCs w:val="24"/>
          <w:shd w:val="clear" w:color="auto" w:fill="FFFFFF"/>
        </w:rPr>
        <w:t>)</w:t>
      </w:r>
      <w:r w:rsidR="00917444" w:rsidRPr="00E40F93">
        <w:rPr>
          <w:rFonts w:asciiTheme="minorBidi" w:hAnsiTheme="minorBidi"/>
          <w:sz w:val="24"/>
          <w:szCs w:val="24"/>
        </w:rPr>
        <w:t xml:space="preserve">.  </w:t>
      </w:r>
      <w:r w:rsidR="00F049C2">
        <w:rPr>
          <w:rFonts w:asciiTheme="minorBidi" w:hAnsiTheme="minorBidi"/>
          <w:sz w:val="24"/>
          <w:szCs w:val="24"/>
        </w:rPr>
        <w:t xml:space="preserve">Unhappily, he </w:t>
      </w:r>
      <w:r w:rsidR="00F049C2" w:rsidRPr="00F049C2">
        <w:rPr>
          <w:rFonts w:asciiTheme="minorBidi" w:hAnsiTheme="minorBidi"/>
          <w:sz w:val="24"/>
          <w:szCs w:val="24"/>
        </w:rPr>
        <w:t xml:space="preserve">is best remembered for </w:t>
      </w:r>
      <w:r w:rsidR="00F049C2" w:rsidRPr="00F049C2">
        <w:rPr>
          <w:rFonts w:ascii="Arial" w:hAnsi="Arial" w:cs="Arial"/>
          <w:color w:val="222222"/>
          <w:sz w:val="24"/>
          <w:szCs w:val="24"/>
          <w:shd w:val="clear" w:color="auto" w:fill="FFFFFF"/>
        </w:rPr>
        <w:t>re-institut</w:t>
      </w:r>
      <w:r w:rsidR="00F049C2">
        <w:rPr>
          <w:rFonts w:ascii="Arial" w:hAnsi="Arial" w:cs="Arial"/>
          <w:color w:val="222222"/>
          <w:sz w:val="24"/>
          <w:szCs w:val="24"/>
          <w:shd w:val="clear" w:color="auto" w:fill="FFFFFF"/>
        </w:rPr>
        <w:t xml:space="preserve">ing </w:t>
      </w:r>
      <w:r w:rsidR="00F049C2" w:rsidRPr="00F049C2">
        <w:rPr>
          <w:rFonts w:ascii="Arial" w:hAnsi="Arial" w:cs="Arial"/>
          <w:color w:val="222222"/>
          <w:sz w:val="24"/>
          <w:szCs w:val="24"/>
          <w:shd w:val="clear" w:color="auto" w:fill="FFFFFF"/>
        </w:rPr>
        <w:t xml:space="preserve">polytheistic worship and </w:t>
      </w:r>
      <w:r w:rsidR="00C3318E">
        <w:rPr>
          <w:rFonts w:ascii="Arial" w:hAnsi="Arial" w:cs="Arial"/>
          <w:color w:val="222222"/>
          <w:sz w:val="24"/>
          <w:szCs w:val="24"/>
          <w:shd w:val="clear" w:color="auto" w:fill="FFFFFF"/>
        </w:rPr>
        <w:t xml:space="preserve">for </w:t>
      </w:r>
      <w:r w:rsidR="00F049C2" w:rsidRPr="00F049C2">
        <w:rPr>
          <w:rFonts w:ascii="Arial" w:hAnsi="Arial" w:cs="Arial"/>
          <w:color w:val="222222"/>
          <w:sz w:val="24"/>
          <w:szCs w:val="24"/>
          <w:shd w:val="clear" w:color="auto" w:fill="FFFFFF"/>
        </w:rPr>
        <w:t>revers</w:t>
      </w:r>
      <w:r w:rsidR="00F049C2">
        <w:rPr>
          <w:rFonts w:ascii="Arial" w:hAnsi="Arial" w:cs="Arial"/>
          <w:color w:val="222222"/>
          <w:sz w:val="24"/>
          <w:szCs w:val="24"/>
          <w:shd w:val="clear" w:color="auto" w:fill="FFFFFF"/>
        </w:rPr>
        <w:t xml:space="preserve">ing </w:t>
      </w:r>
      <w:r w:rsidR="00F049C2" w:rsidRPr="00F049C2">
        <w:rPr>
          <w:rFonts w:ascii="Arial" w:hAnsi="Arial" w:cs="Arial"/>
          <w:color w:val="222222"/>
          <w:sz w:val="24"/>
          <w:szCs w:val="24"/>
          <w:shd w:val="clear" w:color="auto" w:fill="FFFFFF"/>
        </w:rPr>
        <w:t xml:space="preserve">the </w:t>
      </w:r>
      <w:r w:rsidR="00C3318E">
        <w:rPr>
          <w:rFonts w:ascii="Arial" w:hAnsi="Arial" w:cs="Arial"/>
          <w:color w:val="222222"/>
          <w:sz w:val="24"/>
          <w:szCs w:val="24"/>
          <w:shd w:val="clear" w:color="auto" w:fill="FFFFFF"/>
        </w:rPr>
        <w:t>monotheistic practices</w:t>
      </w:r>
      <w:r w:rsidR="00F049C2" w:rsidRPr="00F049C2">
        <w:rPr>
          <w:rFonts w:ascii="Arial" w:hAnsi="Arial" w:cs="Arial"/>
          <w:color w:val="222222"/>
          <w:sz w:val="24"/>
          <w:szCs w:val="24"/>
          <w:shd w:val="clear" w:color="auto" w:fill="FFFFFF"/>
        </w:rPr>
        <w:t xml:space="preserve"> </w:t>
      </w:r>
      <w:r w:rsidR="00C3318E">
        <w:rPr>
          <w:rFonts w:ascii="Arial" w:hAnsi="Arial" w:cs="Arial"/>
          <w:color w:val="222222"/>
          <w:sz w:val="24"/>
          <w:szCs w:val="24"/>
          <w:shd w:val="clear" w:color="auto" w:fill="FFFFFF"/>
        </w:rPr>
        <w:t xml:space="preserve">instituted </w:t>
      </w:r>
      <w:proofErr w:type="gramStart"/>
      <w:r w:rsidR="00F049C2" w:rsidRPr="00F049C2">
        <w:rPr>
          <w:rFonts w:ascii="Arial" w:hAnsi="Arial" w:cs="Arial"/>
          <w:color w:val="222222"/>
          <w:sz w:val="24"/>
          <w:szCs w:val="24"/>
          <w:shd w:val="clear" w:color="auto" w:fill="FFFFFF"/>
        </w:rPr>
        <w:t>by</w:t>
      </w:r>
      <w:proofErr w:type="gramEnd"/>
      <w:r w:rsidR="00F049C2" w:rsidRPr="00F049C2">
        <w:rPr>
          <w:rFonts w:ascii="Arial" w:hAnsi="Arial" w:cs="Arial"/>
          <w:color w:val="222222"/>
          <w:sz w:val="24"/>
          <w:szCs w:val="24"/>
          <w:shd w:val="clear" w:color="auto" w:fill="FFFFFF"/>
        </w:rPr>
        <w:t xml:space="preserve"> his father</w:t>
      </w:r>
      <w:r w:rsidR="00C3318E">
        <w:rPr>
          <w:rFonts w:ascii="Arial" w:hAnsi="Arial" w:cs="Arial"/>
          <w:color w:val="222222"/>
          <w:sz w:val="24"/>
          <w:szCs w:val="24"/>
          <w:shd w:val="clear" w:color="auto" w:fill="FFFFFF"/>
        </w:rPr>
        <w:t>, King</w:t>
      </w:r>
      <w:r w:rsidR="00F049C2" w:rsidRPr="00F049C2">
        <w:rPr>
          <w:rFonts w:ascii="Arial" w:hAnsi="Arial" w:cs="Arial"/>
          <w:color w:val="222222"/>
          <w:sz w:val="24"/>
          <w:szCs w:val="24"/>
          <w:shd w:val="clear" w:color="auto" w:fill="FFFFFF"/>
        </w:rPr>
        <w:t xml:space="preserve"> Hezekiah</w:t>
      </w:r>
      <w:r w:rsidR="00E40F93">
        <w:rPr>
          <w:rFonts w:ascii="Arial" w:hAnsi="Arial" w:cs="Arial"/>
          <w:color w:val="222222"/>
          <w:sz w:val="24"/>
          <w:szCs w:val="24"/>
          <w:shd w:val="clear" w:color="auto" w:fill="FFFFFF"/>
        </w:rPr>
        <w:t>, one if the most pious of the Judean kings</w:t>
      </w:r>
      <w:r w:rsidR="00F049C2">
        <w:rPr>
          <w:rFonts w:ascii="Arial" w:hAnsi="Arial" w:cs="Arial"/>
          <w:color w:val="222222"/>
          <w:sz w:val="24"/>
          <w:szCs w:val="24"/>
          <w:shd w:val="clear" w:color="auto" w:fill="FFFFFF"/>
        </w:rPr>
        <w:t>.  Not surprisingly</w:t>
      </w:r>
      <w:r w:rsidR="00583799">
        <w:rPr>
          <w:rFonts w:ascii="Arial" w:hAnsi="Arial" w:cs="Arial"/>
          <w:color w:val="222222"/>
          <w:sz w:val="24"/>
          <w:szCs w:val="24"/>
          <w:shd w:val="clear" w:color="auto" w:fill="FFFFFF"/>
        </w:rPr>
        <w:t>,</w:t>
      </w:r>
      <w:r w:rsidR="00F049C2">
        <w:rPr>
          <w:rFonts w:ascii="Arial" w:hAnsi="Arial" w:cs="Arial"/>
          <w:color w:val="222222"/>
          <w:sz w:val="24"/>
          <w:szCs w:val="24"/>
          <w:shd w:val="clear" w:color="auto" w:fill="FFFFFF"/>
        </w:rPr>
        <w:t xml:space="preserve"> </w:t>
      </w:r>
      <w:r w:rsidR="00E40F93">
        <w:rPr>
          <w:rFonts w:ascii="Arial" w:hAnsi="Arial" w:cs="Arial"/>
          <w:color w:val="222222"/>
          <w:sz w:val="24"/>
          <w:szCs w:val="24"/>
          <w:shd w:val="clear" w:color="auto" w:fill="FFFFFF"/>
        </w:rPr>
        <w:t xml:space="preserve">Manasseh </w:t>
      </w:r>
      <w:r w:rsidR="00F049C2">
        <w:rPr>
          <w:rFonts w:ascii="Arial" w:hAnsi="Arial" w:cs="Arial"/>
          <w:color w:val="222222"/>
          <w:sz w:val="24"/>
          <w:szCs w:val="24"/>
          <w:shd w:val="clear" w:color="auto" w:fill="FFFFFF"/>
        </w:rPr>
        <w:t xml:space="preserve">is condemned in the </w:t>
      </w:r>
      <w:r w:rsidR="00E40F93">
        <w:rPr>
          <w:rFonts w:ascii="Arial" w:hAnsi="Arial" w:cs="Arial"/>
          <w:color w:val="222222"/>
          <w:sz w:val="24"/>
          <w:szCs w:val="24"/>
          <w:shd w:val="clear" w:color="auto" w:fill="FFFFFF"/>
        </w:rPr>
        <w:t xml:space="preserve">Hebrew </w:t>
      </w:r>
      <w:r w:rsidR="000059FB">
        <w:rPr>
          <w:rFonts w:ascii="Arial" w:hAnsi="Arial" w:cs="Arial"/>
          <w:color w:val="222222"/>
          <w:sz w:val="24"/>
          <w:szCs w:val="24"/>
          <w:shd w:val="clear" w:color="auto" w:fill="FFFFFF"/>
        </w:rPr>
        <w:t>B</w:t>
      </w:r>
      <w:r w:rsidR="00E40F93">
        <w:rPr>
          <w:rFonts w:ascii="Arial" w:hAnsi="Arial" w:cs="Arial"/>
          <w:color w:val="222222"/>
          <w:sz w:val="24"/>
          <w:szCs w:val="24"/>
          <w:shd w:val="clear" w:color="auto" w:fill="FFFFFF"/>
        </w:rPr>
        <w:t>ible</w:t>
      </w:r>
      <w:r w:rsidR="00F049C2">
        <w:rPr>
          <w:rFonts w:ascii="Arial" w:hAnsi="Arial" w:cs="Arial"/>
          <w:color w:val="222222"/>
          <w:sz w:val="24"/>
          <w:szCs w:val="24"/>
          <w:shd w:val="clear" w:color="auto" w:fill="FFFFFF"/>
        </w:rPr>
        <w:t xml:space="preserve"> (among other places </w:t>
      </w:r>
      <w:r w:rsidR="00E40F93" w:rsidRPr="00E40F93">
        <w:rPr>
          <w:rFonts w:ascii="Arial" w:hAnsi="Arial" w:cs="Arial"/>
          <w:i/>
          <w:iCs/>
          <w:color w:val="222222"/>
          <w:sz w:val="24"/>
          <w:szCs w:val="24"/>
          <w:shd w:val="clear" w:color="auto" w:fill="FFFFFF"/>
        </w:rPr>
        <w:t>2</w:t>
      </w:r>
      <w:r w:rsidR="00E40F93" w:rsidRPr="00E40F93">
        <w:rPr>
          <w:rFonts w:ascii="Arial" w:hAnsi="Arial" w:cs="Arial"/>
          <w:i/>
          <w:iCs/>
          <w:color w:val="222222"/>
          <w:sz w:val="24"/>
          <w:szCs w:val="24"/>
          <w:shd w:val="clear" w:color="auto" w:fill="FFFFFF"/>
          <w:vertAlign w:val="superscript"/>
        </w:rPr>
        <w:t>nd</w:t>
      </w:r>
      <w:r w:rsidR="00E40F93" w:rsidRPr="00E40F93">
        <w:rPr>
          <w:rFonts w:ascii="Arial" w:hAnsi="Arial" w:cs="Arial"/>
          <w:i/>
          <w:iCs/>
          <w:color w:val="222222"/>
          <w:sz w:val="24"/>
          <w:szCs w:val="24"/>
          <w:shd w:val="clear" w:color="auto" w:fill="FFFFFF"/>
        </w:rPr>
        <w:t xml:space="preserve"> </w:t>
      </w:r>
      <w:r w:rsidR="00F049C2" w:rsidRPr="00E40F93">
        <w:rPr>
          <w:rFonts w:ascii="Arial" w:hAnsi="Arial" w:cs="Arial"/>
          <w:i/>
          <w:iCs/>
          <w:color w:val="222222"/>
          <w:sz w:val="24"/>
          <w:szCs w:val="24"/>
          <w:shd w:val="clear" w:color="auto" w:fill="FFFFFF"/>
        </w:rPr>
        <w:t>K</w:t>
      </w:r>
      <w:r w:rsidR="00F049C2" w:rsidRPr="00F049C2">
        <w:rPr>
          <w:rFonts w:ascii="Arial" w:hAnsi="Arial" w:cs="Arial"/>
          <w:i/>
          <w:iCs/>
          <w:color w:val="222222"/>
          <w:sz w:val="24"/>
          <w:szCs w:val="24"/>
          <w:shd w:val="clear" w:color="auto" w:fill="FFFFFF"/>
        </w:rPr>
        <w:t>ings</w:t>
      </w:r>
      <w:r w:rsidR="00F049C2">
        <w:rPr>
          <w:rFonts w:ascii="Arial" w:hAnsi="Arial" w:cs="Arial"/>
          <w:color w:val="222222"/>
          <w:sz w:val="24"/>
          <w:szCs w:val="24"/>
          <w:shd w:val="clear" w:color="auto" w:fill="FFFFFF"/>
        </w:rPr>
        <w:t xml:space="preserve"> 21:2). </w:t>
      </w:r>
      <w:r w:rsidR="00C3318E">
        <w:rPr>
          <w:rFonts w:ascii="Arial" w:hAnsi="Arial" w:cs="Arial"/>
          <w:color w:val="222222"/>
          <w:sz w:val="24"/>
          <w:szCs w:val="24"/>
          <w:shd w:val="clear" w:color="auto" w:fill="FFFFFF"/>
        </w:rPr>
        <w:t>From a legal perspective, i</w:t>
      </w:r>
      <w:r w:rsidRPr="003C39D4">
        <w:rPr>
          <w:rFonts w:asciiTheme="minorBidi" w:hAnsiTheme="minorBidi"/>
          <w:sz w:val="24"/>
          <w:szCs w:val="24"/>
        </w:rPr>
        <w:t xml:space="preserve">t is a fundamental principle of </w:t>
      </w:r>
      <w:r w:rsidR="00823A07" w:rsidRPr="003C39D4">
        <w:rPr>
          <w:rFonts w:asciiTheme="minorBidi" w:hAnsiTheme="minorBidi"/>
          <w:sz w:val="24"/>
          <w:szCs w:val="24"/>
        </w:rPr>
        <w:t>Judaism that forg</w:t>
      </w:r>
      <w:r w:rsidR="000E67D8">
        <w:rPr>
          <w:rFonts w:asciiTheme="minorBidi" w:hAnsiTheme="minorBidi"/>
          <w:sz w:val="24"/>
          <w:szCs w:val="24"/>
        </w:rPr>
        <w:t>iveness only comes after repenta</w:t>
      </w:r>
      <w:r w:rsidR="00823A07" w:rsidRPr="003C39D4">
        <w:rPr>
          <w:rFonts w:asciiTheme="minorBidi" w:hAnsiTheme="minorBidi"/>
          <w:sz w:val="24"/>
          <w:szCs w:val="24"/>
        </w:rPr>
        <w:t xml:space="preserve">nce, </w:t>
      </w:r>
      <w:r w:rsidR="00C56BCE" w:rsidRPr="003C39D4">
        <w:rPr>
          <w:rFonts w:asciiTheme="minorBidi" w:hAnsiTheme="minorBidi"/>
          <w:sz w:val="24"/>
          <w:szCs w:val="24"/>
        </w:rPr>
        <w:t xml:space="preserve">as for </w:t>
      </w:r>
      <w:r w:rsidR="00C56BCE" w:rsidRPr="00583799">
        <w:rPr>
          <w:rFonts w:asciiTheme="minorBidi" w:hAnsiTheme="minorBidi"/>
          <w:sz w:val="24"/>
          <w:szCs w:val="24"/>
        </w:rPr>
        <w:t xml:space="preserve">example in </w:t>
      </w:r>
      <w:r w:rsidR="00C56BCE" w:rsidRPr="00583799">
        <w:rPr>
          <w:rFonts w:asciiTheme="minorBidi" w:hAnsiTheme="minorBidi"/>
          <w:i/>
          <w:iCs/>
          <w:sz w:val="24"/>
          <w:szCs w:val="24"/>
        </w:rPr>
        <w:t>Chronicles</w:t>
      </w:r>
      <w:r w:rsidR="00360DE9" w:rsidRPr="00583799">
        <w:rPr>
          <w:rFonts w:asciiTheme="minorBidi" w:hAnsiTheme="minorBidi"/>
          <w:i/>
          <w:iCs/>
          <w:sz w:val="24"/>
          <w:szCs w:val="24"/>
        </w:rPr>
        <w:t xml:space="preserve"> II</w:t>
      </w:r>
      <w:r w:rsidR="00360DE9" w:rsidRPr="00583799">
        <w:rPr>
          <w:rFonts w:asciiTheme="minorBidi" w:hAnsiTheme="minorBidi"/>
          <w:sz w:val="24"/>
          <w:szCs w:val="24"/>
        </w:rPr>
        <w:t xml:space="preserve"> </w:t>
      </w:r>
      <w:r w:rsidR="00C56BCE" w:rsidRPr="00583799">
        <w:rPr>
          <w:rFonts w:asciiTheme="minorBidi" w:hAnsiTheme="minorBidi"/>
          <w:sz w:val="24"/>
          <w:szCs w:val="24"/>
        </w:rPr>
        <w:t>(33:21-25</w:t>
      </w:r>
      <w:r w:rsidR="00225E45" w:rsidRPr="00583799">
        <w:rPr>
          <w:rFonts w:asciiTheme="minorBidi" w:hAnsiTheme="minorBidi"/>
          <w:sz w:val="24"/>
          <w:szCs w:val="24"/>
        </w:rPr>
        <w:t>) where God says, “I</w:t>
      </w:r>
      <w:r w:rsidR="00225E45" w:rsidRPr="00583799">
        <w:rPr>
          <w:rFonts w:ascii="Arial" w:hAnsi="Arial" w:cs="Arial"/>
          <w:color w:val="000000"/>
          <w:sz w:val="24"/>
          <w:szCs w:val="24"/>
        </w:rPr>
        <w:t>t is not thy sin, but thy impenitence, that bars heaven against thee.”  I have read and reread Manasseh’s words, and</w:t>
      </w:r>
      <w:r w:rsidR="00225E45" w:rsidRPr="003C39D4">
        <w:rPr>
          <w:rFonts w:ascii="Arial" w:hAnsi="Arial" w:cs="Arial"/>
          <w:color w:val="000000"/>
        </w:rPr>
        <w:t xml:space="preserve"> I find </w:t>
      </w:r>
      <w:r w:rsidR="00823A07" w:rsidRPr="003C39D4">
        <w:rPr>
          <w:rFonts w:asciiTheme="minorBidi" w:hAnsiTheme="minorBidi"/>
          <w:sz w:val="24"/>
          <w:szCs w:val="24"/>
        </w:rPr>
        <w:t>little to s</w:t>
      </w:r>
      <w:r w:rsidR="00847713" w:rsidRPr="003C39D4">
        <w:rPr>
          <w:rFonts w:asciiTheme="minorBidi" w:hAnsiTheme="minorBidi"/>
          <w:sz w:val="24"/>
          <w:szCs w:val="24"/>
        </w:rPr>
        <w:t xml:space="preserve">uggest </w:t>
      </w:r>
      <w:r w:rsidR="00823A07" w:rsidRPr="003C39D4">
        <w:rPr>
          <w:rFonts w:asciiTheme="minorBidi" w:hAnsiTheme="minorBidi"/>
          <w:sz w:val="24"/>
          <w:szCs w:val="24"/>
        </w:rPr>
        <w:t xml:space="preserve">that he even thought about repenting his idolatry.  </w:t>
      </w:r>
      <w:r w:rsidR="00F049C2">
        <w:rPr>
          <w:rFonts w:asciiTheme="minorBidi" w:hAnsiTheme="minorBidi"/>
          <w:sz w:val="24"/>
          <w:szCs w:val="24"/>
        </w:rPr>
        <w:t xml:space="preserve">If anything, </w:t>
      </w:r>
      <w:r w:rsidR="00C3318E">
        <w:rPr>
          <w:rFonts w:asciiTheme="minorBidi" w:hAnsiTheme="minorBidi"/>
          <w:sz w:val="24"/>
          <w:szCs w:val="24"/>
        </w:rPr>
        <w:t>the</w:t>
      </w:r>
      <w:r w:rsidR="00F049C2">
        <w:rPr>
          <w:rFonts w:asciiTheme="minorBidi" w:hAnsiTheme="minorBidi"/>
          <w:sz w:val="24"/>
          <w:szCs w:val="24"/>
        </w:rPr>
        <w:t xml:space="preserve"> prayer </w:t>
      </w:r>
      <w:r w:rsidR="00C3318E">
        <w:rPr>
          <w:rFonts w:asciiTheme="minorBidi" w:hAnsiTheme="minorBidi"/>
          <w:sz w:val="24"/>
          <w:szCs w:val="24"/>
        </w:rPr>
        <w:t xml:space="preserve">in </w:t>
      </w:r>
      <w:r w:rsidR="00C3318E">
        <w:rPr>
          <w:rFonts w:asciiTheme="minorBidi" w:hAnsiTheme="minorBidi"/>
          <w:i/>
          <w:iCs/>
          <w:sz w:val="24"/>
          <w:szCs w:val="24"/>
        </w:rPr>
        <w:t xml:space="preserve">The Apocrypha </w:t>
      </w:r>
      <w:r w:rsidR="00F049C2">
        <w:rPr>
          <w:rFonts w:asciiTheme="minorBidi" w:hAnsiTheme="minorBidi"/>
          <w:sz w:val="24"/>
          <w:szCs w:val="24"/>
        </w:rPr>
        <w:t xml:space="preserve">sounds boastful about his sins.  </w:t>
      </w:r>
      <w:r w:rsidR="00823A07" w:rsidRPr="003C39D4">
        <w:rPr>
          <w:rFonts w:asciiTheme="minorBidi" w:hAnsiTheme="minorBidi"/>
          <w:sz w:val="24"/>
          <w:szCs w:val="24"/>
        </w:rPr>
        <w:t>Had the prayer been anonymous, I might have taken it as a naïve, if likely ineffective, plea, bu</w:t>
      </w:r>
      <w:r w:rsidR="004C7C11" w:rsidRPr="003C39D4">
        <w:rPr>
          <w:rFonts w:asciiTheme="minorBidi" w:hAnsiTheme="minorBidi"/>
          <w:sz w:val="24"/>
          <w:szCs w:val="24"/>
        </w:rPr>
        <w:t>t</w:t>
      </w:r>
      <w:r w:rsidR="00225E45" w:rsidRPr="003C39D4">
        <w:rPr>
          <w:rFonts w:asciiTheme="minorBidi" w:hAnsiTheme="minorBidi"/>
        </w:rPr>
        <w:t>,</w:t>
      </w:r>
      <w:r w:rsidR="004C7C11" w:rsidRPr="003C39D4">
        <w:rPr>
          <w:rFonts w:asciiTheme="minorBidi" w:hAnsiTheme="minorBidi"/>
          <w:sz w:val="24"/>
          <w:szCs w:val="24"/>
        </w:rPr>
        <w:t xml:space="preserve"> coming from Manasseh, </w:t>
      </w:r>
      <w:r w:rsidR="00E40F93">
        <w:rPr>
          <w:rFonts w:asciiTheme="minorBidi" w:hAnsiTheme="minorBidi"/>
          <w:sz w:val="24"/>
          <w:szCs w:val="24"/>
        </w:rPr>
        <w:t>it would be a totally inappropriate addition to the Bible</w:t>
      </w:r>
      <w:r w:rsidR="004C7C11" w:rsidRPr="003C39D4">
        <w:rPr>
          <w:rFonts w:asciiTheme="minorBidi" w:hAnsiTheme="minorBidi"/>
          <w:sz w:val="24"/>
          <w:szCs w:val="24"/>
        </w:rPr>
        <w:t>.</w:t>
      </w:r>
    </w:p>
    <w:p w:rsidR="004C7C11" w:rsidRDefault="004C7C11" w:rsidP="004C7C11">
      <w:pPr>
        <w:pStyle w:val="NoSpacing"/>
        <w:ind w:left="1440"/>
        <w:rPr>
          <w:rFonts w:asciiTheme="minorBidi" w:hAnsiTheme="minorBidi"/>
          <w:sz w:val="24"/>
          <w:szCs w:val="24"/>
        </w:rPr>
      </w:pPr>
    </w:p>
    <w:p w:rsidR="004C7C11" w:rsidRDefault="00B81A3D" w:rsidP="008B53F6">
      <w:pPr>
        <w:pStyle w:val="NoSpacing"/>
        <w:numPr>
          <w:ilvl w:val="0"/>
          <w:numId w:val="43"/>
        </w:numPr>
        <w:rPr>
          <w:rFonts w:asciiTheme="minorBidi" w:hAnsiTheme="minorBidi"/>
          <w:sz w:val="24"/>
          <w:szCs w:val="24"/>
        </w:rPr>
      </w:pPr>
      <w:r w:rsidRPr="004C7C11">
        <w:rPr>
          <w:rFonts w:asciiTheme="minorBidi" w:hAnsiTheme="minorBidi"/>
          <w:sz w:val="24"/>
          <w:szCs w:val="24"/>
        </w:rPr>
        <w:t xml:space="preserve">If </w:t>
      </w:r>
      <w:r w:rsidRPr="004C7C11">
        <w:rPr>
          <w:rFonts w:asciiTheme="minorBidi" w:hAnsiTheme="minorBidi"/>
          <w:i/>
          <w:iCs/>
          <w:sz w:val="24"/>
          <w:szCs w:val="24"/>
        </w:rPr>
        <w:t xml:space="preserve">The Apocrypha </w:t>
      </w:r>
      <w:r w:rsidRPr="004C7C11">
        <w:rPr>
          <w:rFonts w:asciiTheme="minorBidi" w:hAnsiTheme="minorBidi"/>
          <w:sz w:val="24"/>
          <w:szCs w:val="24"/>
        </w:rPr>
        <w:t xml:space="preserve">declined in theological influence over the centuries, </w:t>
      </w:r>
      <w:r w:rsidR="00A447F8" w:rsidRPr="004C7C11">
        <w:rPr>
          <w:rFonts w:asciiTheme="minorBidi" w:hAnsiTheme="minorBidi"/>
          <w:sz w:val="24"/>
          <w:szCs w:val="24"/>
        </w:rPr>
        <w:t>i</w:t>
      </w:r>
      <w:r w:rsidRPr="004C7C11">
        <w:rPr>
          <w:rFonts w:asciiTheme="minorBidi" w:hAnsiTheme="minorBidi"/>
          <w:sz w:val="24"/>
          <w:szCs w:val="24"/>
        </w:rPr>
        <w:t xml:space="preserve">t never lost </w:t>
      </w:r>
      <w:r w:rsidR="00A447F8" w:rsidRPr="004C7C11">
        <w:rPr>
          <w:rFonts w:asciiTheme="minorBidi" w:hAnsiTheme="minorBidi"/>
          <w:sz w:val="24"/>
          <w:szCs w:val="24"/>
        </w:rPr>
        <w:t>its</w:t>
      </w:r>
      <w:r w:rsidRPr="004C7C11">
        <w:rPr>
          <w:rFonts w:asciiTheme="minorBidi" w:hAnsiTheme="minorBidi"/>
          <w:sz w:val="24"/>
          <w:szCs w:val="24"/>
        </w:rPr>
        <w:t xml:space="preserve"> influence in the </w:t>
      </w:r>
      <w:r w:rsidR="00370484" w:rsidRPr="004C7C11">
        <w:rPr>
          <w:rFonts w:asciiTheme="minorBidi" w:hAnsiTheme="minorBidi"/>
          <w:sz w:val="24"/>
          <w:szCs w:val="24"/>
        </w:rPr>
        <w:t xml:space="preserve">visual </w:t>
      </w:r>
      <w:r w:rsidRPr="004C7C11">
        <w:rPr>
          <w:rFonts w:asciiTheme="minorBidi" w:hAnsiTheme="minorBidi"/>
          <w:sz w:val="24"/>
          <w:szCs w:val="24"/>
        </w:rPr>
        <w:t>fine arts</w:t>
      </w:r>
      <w:r w:rsidR="0088535A" w:rsidRPr="004C7C11">
        <w:rPr>
          <w:rFonts w:asciiTheme="minorBidi" w:hAnsiTheme="minorBidi"/>
          <w:sz w:val="24"/>
          <w:szCs w:val="24"/>
        </w:rPr>
        <w:t xml:space="preserve"> or among many illustrators</w:t>
      </w:r>
      <w:r w:rsidRPr="004C7C11">
        <w:rPr>
          <w:rFonts w:asciiTheme="minorBidi" w:hAnsiTheme="minorBidi"/>
          <w:sz w:val="24"/>
          <w:szCs w:val="24"/>
        </w:rPr>
        <w:t xml:space="preserve">.  </w:t>
      </w:r>
      <w:r w:rsidRPr="004C7C11">
        <w:rPr>
          <w:rFonts w:asciiTheme="minorBidi" w:hAnsiTheme="minorBidi"/>
          <w:i/>
          <w:iCs/>
          <w:sz w:val="24"/>
          <w:szCs w:val="24"/>
        </w:rPr>
        <w:t>Judith</w:t>
      </w:r>
      <w:r w:rsidRPr="004C7C11">
        <w:rPr>
          <w:rFonts w:asciiTheme="minorBidi" w:hAnsiTheme="minorBidi"/>
          <w:sz w:val="24"/>
          <w:szCs w:val="24"/>
        </w:rPr>
        <w:t xml:space="preserve"> and </w:t>
      </w:r>
      <w:r w:rsidRPr="004C7C11">
        <w:rPr>
          <w:rFonts w:asciiTheme="minorBidi" w:hAnsiTheme="minorBidi"/>
          <w:i/>
          <w:iCs/>
          <w:sz w:val="24"/>
          <w:szCs w:val="24"/>
        </w:rPr>
        <w:t>Susanna</w:t>
      </w:r>
      <w:r w:rsidRPr="004C7C11">
        <w:rPr>
          <w:rFonts w:asciiTheme="minorBidi" w:hAnsiTheme="minorBidi"/>
          <w:sz w:val="24"/>
          <w:szCs w:val="24"/>
        </w:rPr>
        <w:t xml:space="preserve"> in particular attracted a lot of paint</w:t>
      </w:r>
      <w:r w:rsidR="00360DE9">
        <w:rPr>
          <w:rFonts w:asciiTheme="minorBidi" w:hAnsiTheme="minorBidi"/>
          <w:sz w:val="24"/>
          <w:szCs w:val="24"/>
        </w:rPr>
        <w:t>ers</w:t>
      </w:r>
      <w:r w:rsidRPr="004C7C11">
        <w:rPr>
          <w:rFonts w:asciiTheme="minorBidi" w:hAnsiTheme="minorBidi"/>
          <w:sz w:val="24"/>
          <w:szCs w:val="24"/>
        </w:rPr>
        <w:t>, some of wh</w:t>
      </w:r>
      <w:r w:rsidR="00360DE9">
        <w:rPr>
          <w:rFonts w:asciiTheme="minorBidi" w:hAnsiTheme="minorBidi"/>
          <w:sz w:val="24"/>
          <w:szCs w:val="24"/>
        </w:rPr>
        <w:t xml:space="preserve">om </w:t>
      </w:r>
      <w:r w:rsidRPr="004C7C11">
        <w:rPr>
          <w:rFonts w:asciiTheme="minorBidi" w:hAnsiTheme="minorBidi"/>
          <w:sz w:val="24"/>
          <w:szCs w:val="24"/>
        </w:rPr>
        <w:t>may have</w:t>
      </w:r>
      <w:r w:rsidR="00370484" w:rsidRPr="004C7C11">
        <w:rPr>
          <w:rFonts w:asciiTheme="minorBidi" w:hAnsiTheme="minorBidi"/>
          <w:sz w:val="24"/>
          <w:szCs w:val="24"/>
        </w:rPr>
        <w:t xml:space="preserve"> had the ironic effect of influencing</w:t>
      </w:r>
      <w:r w:rsidRPr="004C7C11">
        <w:rPr>
          <w:rFonts w:asciiTheme="minorBidi" w:hAnsiTheme="minorBidi"/>
          <w:sz w:val="24"/>
          <w:szCs w:val="24"/>
        </w:rPr>
        <w:t xml:space="preserve"> the Puritans to reject </w:t>
      </w:r>
      <w:r w:rsidR="008877A1" w:rsidRPr="004C7C11">
        <w:rPr>
          <w:rFonts w:asciiTheme="minorBidi" w:hAnsiTheme="minorBidi"/>
          <w:sz w:val="24"/>
          <w:szCs w:val="24"/>
        </w:rPr>
        <w:t>these books from their teachings</w:t>
      </w:r>
      <w:r w:rsidR="006A1FE1" w:rsidRPr="004C7C11">
        <w:rPr>
          <w:rFonts w:asciiTheme="minorBidi" w:hAnsiTheme="minorBidi"/>
          <w:sz w:val="24"/>
          <w:szCs w:val="24"/>
        </w:rPr>
        <w:t xml:space="preserve">. </w:t>
      </w:r>
      <w:r w:rsidR="0088535A" w:rsidRPr="004C7C11">
        <w:rPr>
          <w:rFonts w:asciiTheme="minorBidi" w:hAnsiTheme="minorBidi"/>
          <w:sz w:val="24"/>
          <w:szCs w:val="24"/>
        </w:rPr>
        <w:t xml:space="preserve"> </w:t>
      </w:r>
      <w:r w:rsidR="0088535A" w:rsidRPr="004C7C11">
        <w:rPr>
          <w:rFonts w:asciiTheme="minorBidi" w:hAnsiTheme="minorBidi"/>
          <w:i/>
          <w:iCs/>
          <w:sz w:val="24"/>
          <w:szCs w:val="24"/>
        </w:rPr>
        <w:t xml:space="preserve">Tobit </w:t>
      </w:r>
      <w:r w:rsidR="006D5309" w:rsidRPr="004C7C11">
        <w:rPr>
          <w:rFonts w:asciiTheme="minorBidi" w:hAnsiTheme="minorBidi"/>
          <w:sz w:val="24"/>
          <w:szCs w:val="24"/>
        </w:rPr>
        <w:t>was also a favorite, and likely a less controversial one.  However, given the common reluctance of Jewish artists and artisans to create visual forms of art, few of the many images available were originally create</w:t>
      </w:r>
      <w:r w:rsidR="00E6233E" w:rsidRPr="004C7C11">
        <w:rPr>
          <w:rFonts w:asciiTheme="minorBidi" w:hAnsiTheme="minorBidi"/>
          <w:sz w:val="24"/>
          <w:szCs w:val="24"/>
        </w:rPr>
        <w:t>d</w:t>
      </w:r>
      <w:r w:rsidR="006D5309" w:rsidRPr="004C7C11">
        <w:rPr>
          <w:rFonts w:asciiTheme="minorBidi" w:hAnsiTheme="minorBidi"/>
          <w:sz w:val="24"/>
          <w:szCs w:val="24"/>
        </w:rPr>
        <w:t xml:space="preserve"> by Jews.  </w:t>
      </w:r>
      <w:r w:rsidR="006746CD" w:rsidRPr="004C7C11">
        <w:rPr>
          <w:rFonts w:asciiTheme="minorBidi" w:hAnsiTheme="minorBidi"/>
          <w:sz w:val="24"/>
          <w:szCs w:val="24"/>
        </w:rPr>
        <w:t xml:space="preserve">A very </w:t>
      </w:r>
      <w:r w:rsidR="00590CD4">
        <w:rPr>
          <w:rFonts w:asciiTheme="minorBidi" w:hAnsiTheme="minorBidi"/>
          <w:sz w:val="24"/>
          <w:szCs w:val="24"/>
        </w:rPr>
        <w:t xml:space="preserve">small and totally random </w:t>
      </w:r>
      <w:r w:rsidR="006746CD" w:rsidRPr="004C7C11">
        <w:rPr>
          <w:rFonts w:asciiTheme="minorBidi" w:hAnsiTheme="minorBidi"/>
          <w:sz w:val="24"/>
          <w:szCs w:val="24"/>
        </w:rPr>
        <w:t>s</w:t>
      </w:r>
      <w:r w:rsidR="00A4254E" w:rsidRPr="004C7C11">
        <w:rPr>
          <w:rFonts w:asciiTheme="minorBidi" w:hAnsiTheme="minorBidi"/>
          <w:sz w:val="24"/>
          <w:szCs w:val="24"/>
        </w:rPr>
        <w:t>ample of both fine art and illustrati</w:t>
      </w:r>
      <w:r w:rsidR="00590CD4">
        <w:rPr>
          <w:rFonts w:asciiTheme="minorBidi" w:hAnsiTheme="minorBidi"/>
          <w:sz w:val="24"/>
          <w:szCs w:val="24"/>
        </w:rPr>
        <w:t>ons</w:t>
      </w:r>
      <w:r w:rsidR="00A4254E" w:rsidRPr="004C7C11">
        <w:rPr>
          <w:rFonts w:asciiTheme="minorBidi" w:hAnsiTheme="minorBidi"/>
          <w:sz w:val="24"/>
          <w:szCs w:val="24"/>
        </w:rPr>
        <w:t xml:space="preserve"> appear</w:t>
      </w:r>
      <w:r w:rsidR="001D45F7">
        <w:rPr>
          <w:rFonts w:asciiTheme="minorBidi" w:hAnsiTheme="minorBidi"/>
          <w:sz w:val="24"/>
          <w:szCs w:val="24"/>
        </w:rPr>
        <w:t>s</w:t>
      </w:r>
      <w:r w:rsidR="00A4254E" w:rsidRPr="004C7C11">
        <w:rPr>
          <w:rFonts w:asciiTheme="minorBidi" w:hAnsiTheme="minorBidi"/>
          <w:sz w:val="24"/>
          <w:szCs w:val="24"/>
        </w:rPr>
        <w:t xml:space="preserve"> </w:t>
      </w:r>
      <w:r w:rsidR="008739CD" w:rsidRPr="004C7C11">
        <w:rPr>
          <w:rFonts w:asciiTheme="minorBidi" w:hAnsiTheme="minorBidi"/>
          <w:sz w:val="24"/>
          <w:szCs w:val="24"/>
        </w:rPr>
        <w:t xml:space="preserve">in </w:t>
      </w:r>
      <w:r w:rsidR="00E40F93">
        <w:rPr>
          <w:rFonts w:asciiTheme="minorBidi" w:hAnsiTheme="minorBidi"/>
          <w:sz w:val="24"/>
          <w:szCs w:val="24"/>
        </w:rPr>
        <w:t>an a</w:t>
      </w:r>
      <w:r w:rsidR="00590CD4">
        <w:rPr>
          <w:rFonts w:asciiTheme="minorBidi" w:hAnsiTheme="minorBidi"/>
          <w:sz w:val="24"/>
          <w:szCs w:val="24"/>
        </w:rPr>
        <w:t xml:space="preserve">nnex </w:t>
      </w:r>
      <w:r w:rsidR="00E40F93">
        <w:rPr>
          <w:rFonts w:asciiTheme="minorBidi" w:hAnsiTheme="minorBidi"/>
          <w:sz w:val="24"/>
          <w:szCs w:val="24"/>
        </w:rPr>
        <w:t>to this review.</w:t>
      </w:r>
    </w:p>
    <w:p w:rsidR="007A77DD" w:rsidRDefault="007A77DD" w:rsidP="004C7C11">
      <w:pPr>
        <w:pStyle w:val="NoSpacing"/>
        <w:ind w:left="720"/>
        <w:rPr>
          <w:rFonts w:asciiTheme="minorBidi" w:hAnsiTheme="minorBidi"/>
          <w:sz w:val="24"/>
          <w:szCs w:val="24"/>
        </w:rPr>
      </w:pPr>
    </w:p>
    <w:p w:rsidR="00610C62" w:rsidRDefault="007A77DD" w:rsidP="003941E4">
      <w:pPr>
        <w:pStyle w:val="NoSpacing"/>
        <w:numPr>
          <w:ilvl w:val="0"/>
          <w:numId w:val="43"/>
        </w:numPr>
        <w:rPr>
          <w:rFonts w:asciiTheme="minorBidi" w:hAnsiTheme="minorBidi"/>
          <w:sz w:val="24"/>
          <w:szCs w:val="24"/>
        </w:rPr>
      </w:pPr>
      <w:r>
        <w:rPr>
          <w:rFonts w:asciiTheme="minorBidi" w:hAnsiTheme="minorBidi"/>
          <w:sz w:val="24"/>
          <w:szCs w:val="24"/>
        </w:rPr>
        <w:t xml:space="preserve">In concluding this </w:t>
      </w:r>
      <w:r w:rsidR="00665E26" w:rsidRPr="004C7C11">
        <w:rPr>
          <w:rFonts w:asciiTheme="minorBidi" w:hAnsiTheme="minorBidi"/>
          <w:sz w:val="24"/>
          <w:szCs w:val="24"/>
        </w:rPr>
        <w:t xml:space="preserve">section of </w:t>
      </w:r>
      <w:r>
        <w:rPr>
          <w:rFonts w:asciiTheme="minorBidi" w:hAnsiTheme="minorBidi"/>
          <w:sz w:val="24"/>
          <w:szCs w:val="24"/>
        </w:rPr>
        <w:t>my</w:t>
      </w:r>
      <w:r w:rsidR="00665E26" w:rsidRPr="004C7C11">
        <w:rPr>
          <w:rFonts w:asciiTheme="minorBidi" w:hAnsiTheme="minorBidi"/>
          <w:sz w:val="24"/>
          <w:szCs w:val="24"/>
        </w:rPr>
        <w:t xml:space="preserve"> presentation, I </w:t>
      </w:r>
      <w:r w:rsidR="00E95732">
        <w:rPr>
          <w:rFonts w:asciiTheme="minorBidi" w:hAnsiTheme="minorBidi"/>
          <w:sz w:val="24"/>
          <w:szCs w:val="24"/>
        </w:rPr>
        <w:t xml:space="preserve">must describe </w:t>
      </w:r>
      <w:r w:rsidR="00665E26" w:rsidRPr="004C7C11">
        <w:rPr>
          <w:rFonts w:asciiTheme="minorBidi" w:hAnsiTheme="minorBidi"/>
          <w:sz w:val="24"/>
          <w:szCs w:val="24"/>
        </w:rPr>
        <w:t xml:space="preserve">what appears to be an eye-witness account of the Maccabean revolt that provides the historical </w:t>
      </w:r>
      <w:r w:rsidR="00665E26" w:rsidRPr="004C7C11">
        <w:rPr>
          <w:rFonts w:asciiTheme="minorBidi" w:hAnsiTheme="minorBidi"/>
          <w:sz w:val="24"/>
          <w:szCs w:val="24"/>
        </w:rPr>
        <w:lastRenderedPageBreak/>
        <w:t xml:space="preserve">background </w:t>
      </w:r>
      <w:r w:rsidR="00AB0424">
        <w:rPr>
          <w:rFonts w:asciiTheme="minorBidi" w:hAnsiTheme="minorBidi"/>
          <w:sz w:val="24"/>
          <w:szCs w:val="24"/>
        </w:rPr>
        <w:t xml:space="preserve">we have </w:t>
      </w:r>
      <w:r w:rsidR="00665E26" w:rsidRPr="004C7C11">
        <w:rPr>
          <w:rFonts w:asciiTheme="minorBidi" w:hAnsiTheme="minorBidi"/>
          <w:sz w:val="24"/>
          <w:szCs w:val="24"/>
        </w:rPr>
        <w:t>for our holiday of Chanukah.</w:t>
      </w:r>
      <w:r w:rsidR="00AB0424">
        <w:rPr>
          <w:rStyle w:val="FootnoteReference"/>
          <w:rFonts w:asciiTheme="minorBidi" w:hAnsiTheme="minorBidi"/>
          <w:sz w:val="24"/>
          <w:szCs w:val="24"/>
        </w:rPr>
        <w:footnoteReference w:id="10"/>
      </w:r>
      <w:r w:rsidR="00665E26" w:rsidRPr="004C7C11">
        <w:rPr>
          <w:rFonts w:asciiTheme="minorBidi" w:hAnsiTheme="minorBidi"/>
          <w:sz w:val="24"/>
          <w:szCs w:val="24"/>
        </w:rPr>
        <w:t xml:space="preserve">  At the least the </w:t>
      </w:r>
      <w:r w:rsidR="00665E26" w:rsidRPr="004C7C11">
        <w:rPr>
          <w:rFonts w:asciiTheme="minorBidi" w:hAnsiTheme="minorBidi"/>
          <w:i/>
          <w:iCs/>
          <w:sz w:val="24"/>
          <w:szCs w:val="24"/>
        </w:rPr>
        <w:t>First Book of Maccabees</w:t>
      </w:r>
      <w:r w:rsidR="00665E26" w:rsidRPr="004C7C11">
        <w:rPr>
          <w:rFonts w:asciiTheme="minorBidi" w:hAnsiTheme="minorBidi"/>
          <w:sz w:val="24"/>
          <w:szCs w:val="24"/>
        </w:rPr>
        <w:t xml:space="preserve"> does.  </w:t>
      </w:r>
      <w:r w:rsidR="00FE07F7" w:rsidRPr="004C7C11">
        <w:rPr>
          <w:rFonts w:asciiTheme="minorBidi" w:hAnsiTheme="minorBidi"/>
          <w:sz w:val="24"/>
          <w:szCs w:val="24"/>
        </w:rPr>
        <w:t xml:space="preserve">The </w:t>
      </w:r>
      <w:r w:rsidR="00FE07F7" w:rsidRPr="004C7C11">
        <w:rPr>
          <w:rFonts w:asciiTheme="minorBidi" w:hAnsiTheme="minorBidi"/>
          <w:i/>
          <w:iCs/>
          <w:sz w:val="24"/>
          <w:szCs w:val="24"/>
        </w:rPr>
        <w:t xml:space="preserve">Second Book </w:t>
      </w:r>
      <w:r w:rsidR="004B2205" w:rsidRPr="004C7C11">
        <w:rPr>
          <w:rFonts w:asciiTheme="minorBidi" w:hAnsiTheme="minorBidi"/>
          <w:i/>
          <w:iCs/>
          <w:sz w:val="24"/>
          <w:szCs w:val="24"/>
        </w:rPr>
        <w:t>of Maccabees</w:t>
      </w:r>
      <w:r w:rsidR="004B2205" w:rsidRPr="004C7C11">
        <w:rPr>
          <w:rFonts w:asciiTheme="minorBidi" w:hAnsiTheme="minorBidi"/>
          <w:sz w:val="24"/>
          <w:szCs w:val="24"/>
        </w:rPr>
        <w:t xml:space="preserve"> </w:t>
      </w:r>
      <w:r w:rsidR="00FE07F7" w:rsidRPr="004C7C11">
        <w:rPr>
          <w:rFonts w:asciiTheme="minorBidi" w:hAnsiTheme="minorBidi"/>
          <w:sz w:val="24"/>
          <w:szCs w:val="24"/>
        </w:rPr>
        <w:t xml:space="preserve">is </w:t>
      </w:r>
      <w:r w:rsidR="003E0AC3">
        <w:rPr>
          <w:rFonts w:asciiTheme="minorBidi" w:hAnsiTheme="minorBidi"/>
          <w:sz w:val="24"/>
          <w:szCs w:val="24"/>
        </w:rPr>
        <w:t xml:space="preserve">partly </w:t>
      </w:r>
      <w:r w:rsidR="00665E26" w:rsidRPr="004C7C11">
        <w:rPr>
          <w:rFonts w:asciiTheme="minorBidi" w:hAnsiTheme="minorBidi"/>
          <w:sz w:val="24"/>
          <w:szCs w:val="24"/>
        </w:rPr>
        <w:t>a theological re</w:t>
      </w:r>
      <w:r w:rsidR="00583799">
        <w:rPr>
          <w:rFonts w:asciiTheme="minorBidi" w:hAnsiTheme="minorBidi"/>
          <w:sz w:val="24"/>
          <w:szCs w:val="24"/>
        </w:rPr>
        <w:t>vision</w:t>
      </w:r>
      <w:r w:rsidR="00665E26" w:rsidRPr="004C7C11">
        <w:rPr>
          <w:rFonts w:asciiTheme="minorBidi" w:hAnsiTheme="minorBidi"/>
          <w:sz w:val="24"/>
          <w:szCs w:val="24"/>
        </w:rPr>
        <w:t xml:space="preserve"> of the same story much </w:t>
      </w:r>
      <w:r w:rsidR="00FE07F7" w:rsidRPr="004C7C11">
        <w:rPr>
          <w:rFonts w:asciiTheme="minorBidi" w:hAnsiTheme="minorBidi"/>
          <w:sz w:val="24"/>
          <w:szCs w:val="24"/>
        </w:rPr>
        <w:t xml:space="preserve">as </w:t>
      </w:r>
      <w:r w:rsidR="00665E26" w:rsidRPr="004C7C11">
        <w:rPr>
          <w:rFonts w:asciiTheme="minorBidi" w:hAnsiTheme="minorBidi"/>
          <w:i/>
          <w:iCs/>
          <w:sz w:val="24"/>
          <w:szCs w:val="24"/>
        </w:rPr>
        <w:t xml:space="preserve">Chronicles I </w:t>
      </w:r>
      <w:r w:rsidR="00665E26" w:rsidRPr="00583799">
        <w:rPr>
          <w:rFonts w:asciiTheme="minorBidi" w:hAnsiTheme="minorBidi"/>
          <w:sz w:val="24"/>
          <w:szCs w:val="24"/>
        </w:rPr>
        <w:t>and</w:t>
      </w:r>
      <w:r w:rsidR="00665E26" w:rsidRPr="004C7C11">
        <w:rPr>
          <w:rFonts w:asciiTheme="minorBidi" w:hAnsiTheme="minorBidi"/>
          <w:i/>
          <w:iCs/>
          <w:sz w:val="24"/>
          <w:szCs w:val="24"/>
        </w:rPr>
        <w:t xml:space="preserve"> II </w:t>
      </w:r>
      <w:r w:rsidR="00665E26" w:rsidRPr="004C7C11">
        <w:rPr>
          <w:rFonts w:asciiTheme="minorBidi" w:hAnsiTheme="minorBidi"/>
          <w:sz w:val="24"/>
          <w:szCs w:val="24"/>
        </w:rPr>
        <w:t xml:space="preserve">repeat and revise earlier stories in the </w:t>
      </w:r>
      <w:r w:rsidR="000059FB">
        <w:rPr>
          <w:rFonts w:asciiTheme="minorBidi" w:hAnsiTheme="minorBidi"/>
          <w:sz w:val="24"/>
          <w:szCs w:val="24"/>
        </w:rPr>
        <w:t>H</w:t>
      </w:r>
      <w:r>
        <w:rPr>
          <w:rFonts w:asciiTheme="minorBidi" w:hAnsiTheme="minorBidi"/>
          <w:sz w:val="24"/>
          <w:szCs w:val="24"/>
        </w:rPr>
        <w:t xml:space="preserve">ebrew </w:t>
      </w:r>
      <w:r w:rsidR="000059FB">
        <w:rPr>
          <w:rFonts w:asciiTheme="minorBidi" w:hAnsiTheme="minorBidi"/>
          <w:sz w:val="24"/>
          <w:szCs w:val="24"/>
        </w:rPr>
        <w:t>B</w:t>
      </w:r>
      <w:r>
        <w:rPr>
          <w:rFonts w:asciiTheme="minorBidi" w:hAnsiTheme="minorBidi"/>
          <w:sz w:val="24"/>
          <w:szCs w:val="24"/>
        </w:rPr>
        <w:t>ible</w:t>
      </w:r>
      <w:r w:rsidR="003E0AC3">
        <w:rPr>
          <w:rFonts w:asciiTheme="minorBidi" w:hAnsiTheme="minorBidi"/>
          <w:sz w:val="24"/>
          <w:szCs w:val="24"/>
        </w:rPr>
        <w:t xml:space="preserve"> and partly a history of times before and after the Maccabean uprising</w:t>
      </w:r>
      <w:r w:rsidR="00665E26" w:rsidRPr="004C7C11">
        <w:rPr>
          <w:rFonts w:asciiTheme="minorBidi" w:hAnsiTheme="minorBidi"/>
          <w:sz w:val="24"/>
          <w:szCs w:val="24"/>
        </w:rPr>
        <w:t xml:space="preserve">.  </w:t>
      </w:r>
      <w:r w:rsidR="00524C58">
        <w:rPr>
          <w:rFonts w:asciiTheme="minorBidi" w:hAnsiTheme="minorBidi"/>
          <w:sz w:val="24"/>
          <w:szCs w:val="24"/>
        </w:rPr>
        <w:t>The</w:t>
      </w:r>
      <w:r w:rsidR="00524C58" w:rsidRPr="00524C58">
        <w:rPr>
          <w:rFonts w:asciiTheme="minorBidi" w:hAnsiTheme="minorBidi"/>
          <w:i/>
          <w:iCs/>
          <w:sz w:val="24"/>
          <w:szCs w:val="24"/>
        </w:rPr>
        <w:t xml:space="preserve"> </w:t>
      </w:r>
      <w:r w:rsidR="00524C58" w:rsidRPr="004C7C11">
        <w:rPr>
          <w:rFonts w:asciiTheme="minorBidi" w:hAnsiTheme="minorBidi"/>
          <w:i/>
          <w:iCs/>
          <w:sz w:val="24"/>
          <w:szCs w:val="24"/>
        </w:rPr>
        <w:t>Second Book</w:t>
      </w:r>
      <w:r w:rsidR="00524C58">
        <w:rPr>
          <w:rFonts w:asciiTheme="minorBidi" w:hAnsiTheme="minorBidi"/>
          <w:sz w:val="24"/>
          <w:szCs w:val="24"/>
        </w:rPr>
        <w:t xml:space="preserve"> also gives us a good idea of the bitterness of the fighting </w:t>
      </w:r>
      <w:r w:rsidR="00906D8F">
        <w:rPr>
          <w:rFonts w:asciiTheme="minorBidi" w:hAnsiTheme="minorBidi"/>
          <w:sz w:val="24"/>
          <w:szCs w:val="24"/>
        </w:rPr>
        <w:t xml:space="preserve">and the corruption promulgated </w:t>
      </w:r>
      <w:r w:rsidR="00524C58">
        <w:rPr>
          <w:rFonts w:asciiTheme="minorBidi" w:hAnsiTheme="minorBidi"/>
          <w:sz w:val="24"/>
          <w:szCs w:val="24"/>
        </w:rPr>
        <w:t>among high-ranking priests</w:t>
      </w:r>
      <w:r w:rsidR="00906D8F">
        <w:rPr>
          <w:rFonts w:asciiTheme="minorBidi" w:hAnsiTheme="minorBidi"/>
          <w:sz w:val="24"/>
          <w:szCs w:val="24"/>
        </w:rPr>
        <w:t xml:space="preserve">—notably by Jason and Menelaus who competed with </w:t>
      </w:r>
      <w:r w:rsidR="00610C62">
        <w:rPr>
          <w:rFonts w:asciiTheme="minorBidi" w:hAnsiTheme="minorBidi"/>
          <w:sz w:val="24"/>
          <w:szCs w:val="24"/>
        </w:rPr>
        <w:t xml:space="preserve">each other in bribing the king, who at this time was Antiochus Epiphanes, </w:t>
      </w:r>
      <w:r w:rsidR="00906D8F" w:rsidRPr="00610C62">
        <w:rPr>
          <w:rFonts w:asciiTheme="minorBidi" w:hAnsiTheme="minorBidi"/>
          <w:sz w:val="24"/>
          <w:szCs w:val="24"/>
        </w:rPr>
        <w:t xml:space="preserve">to give one or the other commission of </w:t>
      </w:r>
      <w:r w:rsidR="00610C62" w:rsidRPr="00610C62">
        <w:rPr>
          <w:rFonts w:asciiTheme="minorBidi" w:hAnsiTheme="minorBidi"/>
          <w:sz w:val="24"/>
          <w:szCs w:val="24"/>
        </w:rPr>
        <w:t>h</w:t>
      </w:r>
      <w:r w:rsidR="00906D8F" w:rsidRPr="00610C62">
        <w:rPr>
          <w:rFonts w:asciiTheme="minorBidi" w:hAnsiTheme="minorBidi"/>
          <w:sz w:val="24"/>
          <w:szCs w:val="24"/>
        </w:rPr>
        <w:t xml:space="preserve">igh </w:t>
      </w:r>
      <w:r w:rsidR="00610C62">
        <w:rPr>
          <w:rFonts w:asciiTheme="minorBidi" w:hAnsiTheme="minorBidi"/>
          <w:sz w:val="24"/>
          <w:szCs w:val="24"/>
        </w:rPr>
        <w:t>p</w:t>
      </w:r>
      <w:r w:rsidR="00906D8F" w:rsidRPr="00610C62">
        <w:rPr>
          <w:rFonts w:asciiTheme="minorBidi" w:hAnsiTheme="minorBidi"/>
          <w:sz w:val="24"/>
          <w:szCs w:val="24"/>
        </w:rPr>
        <w:t>riest</w:t>
      </w:r>
      <w:r w:rsidR="00610C62">
        <w:rPr>
          <w:rFonts w:asciiTheme="minorBidi" w:hAnsiTheme="minorBidi"/>
          <w:sz w:val="24"/>
          <w:szCs w:val="24"/>
        </w:rPr>
        <w:t>hood</w:t>
      </w:r>
      <w:r w:rsidR="00906D8F" w:rsidRPr="00610C62">
        <w:rPr>
          <w:rFonts w:asciiTheme="minorBidi" w:hAnsiTheme="minorBidi"/>
          <w:sz w:val="24"/>
          <w:szCs w:val="24"/>
        </w:rPr>
        <w:t xml:space="preserve">.  These unpleasant events are described </w:t>
      </w:r>
      <w:r w:rsidR="00524C58" w:rsidRPr="00610C62">
        <w:rPr>
          <w:rFonts w:asciiTheme="minorBidi" w:hAnsiTheme="minorBidi"/>
          <w:sz w:val="24"/>
          <w:szCs w:val="24"/>
        </w:rPr>
        <w:t xml:space="preserve">rather more conventionally in the article by </w:t>
      </w:r>
      <w:proofErr w:type="spellStart"/>
      <w:r w:rsidR="00524C58" w:rsidRPr="00610C62">
        <w:rPr>
          <w:rFonts w:asciiTheme="minorBidi" w:hAnsiTheme="minorBidi"/>
          <w:sz w:val="24"/>
          <w:szCs w:val="24"/>
        </w:rPr>
        <w:t>Bickerman</w:t>
      </w:r>
      <w:proofErr w:type="spellEnd"/>
      <w:r w:rsidR="00524C58" w:rsidRPr="00610C62">
        <w:rPr>
          <w:rFonts w:asciiTheme="minorBidi" w:hAnsiTheme="minorBidi"/>
          <w:sz w:val="24"/>
          <w:szCs w:val="24"/>
        </w:rPr>
        <w:t xml:space="preserve"> (see </w:t>
      </w:r>
      <w:proofErr w:type="spellStart"/>
      <w:proofErr w:type="gramStart"/>
      <w:r w:rsidR="00524C58" w:rsidRPr="00610C62">
        <w:rPr>
          <w:rFonts w:asciiTheme="minorBidi" w:hAnsiTheme="minorBidi"/>
          <w:sz w:val="24"/>
          <w:szCs w:val="24"/>
        </w:rPr>
        <w:t>fn</w:t>
      </w:r>
      <w:proofErr w:type="spellEnd"/>
      <w:proofErr w:type="gramEnd"/>
      <w:r w:rsidR="00524C58" w:rsidRPr="00610C62">
        <w:rPr>
          <w:rFonts w:asciiTheme="minorBidi" w:hAnsiTheme="minorBidi"/>
          <w:sz w:val="24"/>
          <w:szCs w:val="24"/>
        </w:rPr>
        <w:t xml:space="preserve"> </w:t>
      </w:r>
      <w:r w:rsidR="003941E4">
        <w:rPr>
          <w:rFonts w:asciiTheme="minorBidi" w:hAnsiTheme="minorBidi"/>
          <w:sz w:val="24"/>
          <w:szCs w:val="24"/>
        </w:rPr>
        <w:t>10</w:t>
      </w:r>
      <w:r w:rsidR="00524C58" w:rsidRPr="00610C62">
        <w:rPr>
          <w:rFonts w:asciiTheme="minorBidi" w:hAnsiTheme="minorBidi"/>
          <w:sz w:val="24"/>
          <w:szCs w:val="24"/>
        </w:rPr>
        <w:t xml:space="preserve">). </w:t>
      </w:r>
    </w:p>
    <w:p w:rsidR="00610C62" w:rsidRDefault="00610C62" w:rsidP="00610C62">
      <w:pPr>
        <w:pStyle w:val="NoSpacing"/>
        <w:ind w:left="720"/>
        <w:rPr>
          <w:rFonts w:asciiTheme="minorBidi" w:hAnsiTheme="minorBidi"/>
          <w:sz w:val="24"/>
          <w:szCs w:val="24"/>
        </w:rPr>
      </w:pPr>
    </w:p>
    <w:p w:rsidR="003941E4" w:rsidRPr="003941E4" w:rsidRDefault="00610C62" w:rsidP="003941E4">
      <w:pPr>
        <w:pStyle w:val="NoSpacing"/>
        <w:numPr>
          <w:ilvl w:val="0"/>
          <w:numId w:val="43"/>
        </w:numPr>
        <w:rPr>
          <w:rFonts w:asciiTheme="minorBidi" w:hAnsiTheme="minorBidi"/>
          <w:sz w:val="24"/>
          <w:szCs w:val="24"/>
        </w:rPr>
      </w:pPr>
      <w:r>
        <w:rPr>
          <w:rFonts w:asciiTheme="minorBidi" w:hAnsiTheme="minorBidi"/>
          <w:sz w:val="24"/>
          <w:szCs w:val="24"/>
        </w:rPr>
        <w:t xml:space="preserve">So much for background.  </w:t>
      </w:r>
      <w:r w:rsidR="00665E26" w:rsidRPr="00610C62">
        <w:rPr>
          <w:rFonts w:asciiTheme="minorBidi" w:hAnsiTheme="minorBidi"/>
          <w:sz w:val="24"/>
          <w:szCs w:val="24"/>
        </w:rPr>
        <w:t xml:space="preserve">It is intriguing </w:t>
      </w:r>
      <w:r w:rsidR="00524C58" w:rsidRPr="00610C62">
        <w:rPr>
          <w:rFonts w:asciiTheme="minorBidi" w:hAnsiTheme="minorBidi"/>
          <w:sz w:val="24"/>
          <w:szCs w:val="24"/>
        </w:rPr>
        <w:t xml:space="preserve">to me </w:t>
      </w:r>
      <w:r w:rsidR="00665E26" w:rsidRPr="00610C62">
        <w:rPr>
          <w:rFonts w:asciiTheme="minorBidi" w:hAnsiTheme="minorBidi"/>
          <w:sz w:val="24"/>
          <w:szCs w:val="24"/>
        </w:rPr>
        <w:t>that the</w:t>
      </w:r>
      <w:r w:rsidR="00C61CA6" w:rsidRPr="00610C62">
        <w:rPr>
          <w:rFonts w:asciiTheme="minorBidi" w:hAnsiTheme="minorBidi"/>
          <w:sz w:val="24"/>
          <w:szCs w:val="24"/>
        </w:rPr>
        <w:t xml:space="preserve"> </w:t>
      </w:r>
      <w:r w:rsidR="00665E26" w:rsidRPr="00610C62">
        <w:rPr>
          <w:rFonts w:asciiTheme="minorBidi" w:hAnsiTheme="minorBidi"/>
          <w:sz w:val="24"/>
          <w:szCs w:val="24"/>
        </w:rPr>
        <w:t xml:space="preserve">books were even </w:t>
      </w:r>
      <w:r w:rsidR="00C61CA6" w:rsidRPr="00610C62">
        <w:rPr>
          <w:rFonts w:asciiTheme="minorBidi" w:hAnsiTheme="minorBidi"/>
          <w:sz w:val="24"/>
          <w:szCs w:val="24"/>
        </w:rPr>
        <w:t xml:space="preserve">called </w:t>
      </w:r>
      <w:r w:rsidR="00C61CA6" w:rsidRPr="00610C62">
        <w:rPr>
          <w:rFonts w:asciiTheme="minorBidi" w:hAnsiTheme="minorBidi"/>
          <w:i/>
          <w:iCs/>
          <w:sz w:val="24"/>
          <w:szCs w:val="24"/>
        </w:rPr>
        <w:t>The Maccabees</w:t>
      </w:r>
      <w:r w:rsidR="00C61CA6" w:rsidRPr="00610C62">
        <w:rPr>
          <w:rFonts w:asciiTheme="minorBidi" w:hAnsiTheme="minorBidi"/>
          <w:sz w:val="24"/>
          <w:szCs w:val="24"/>
        </w:rPr>
        <w:t>, which is of course a reference to Judas, their great military leader</w:t>
      </w:r>
      <w:r>
        <w:rPr>
          <w:rFonts w:asciiTheme="minorBidi" w:hAnsiTheme="minorBidi"/>
          <w:sz w:val="24"/>
          <w:szCs w:val="24"/>
        </w:rPr>
        <w:t xml:space="preserve"> at the start of the uprising, but </w:t>
      </w:r>
      <w:r w:rsidR="00B85D26" w:rsidRPr="00610C62">
        <w:rPr>
          <w:rFonts w:asciiTheme="minorBidi" w:hAnsiTheme="minorBidi"/>
          <w:sz w:val="24"/>
          <w:szCs w:val="24"/>
        </w:rPr>
        <w:t>h</w:t>
      </w:r>
      <w:r>
        <w:rPr>
          <w:rFonts w:asciiTheme="minorBidi" w:hAnsiTheme="minorBidi"/>
          <w:sz w:val="24"/>
          <w:szCs w:val="24"/>
        </w:rPr>
        <w:t>e</w:t>
      </w:r>
      <w:r w:rsidR="00B85D26" w:rsidRPr="00610C62">
        <w:rPr>
          <w:rFonts w:asciiTheme="minorBidi" w:hAnsiTheme="minorBidi"/>
          <w:sz w:val="24"/>
          <w:szCs w:val="24"/>
        </w:rPr>
        <w:t xml:space="preserve"> dies in battle a few years later. Th</w:t>
      </w:r>
      <w:r w:rsidR="00C61CA6" w:rsidRPr="00610C62">
        <w:rPr>
          <w:rFonts w:asciiTheme="minorBidi" w:hAnsiTheme="minorBidi"/>
          <w:sz w:val="24"/>
          <w:szCs w:val="24"/>
        </w:rPr>
        <w:t xml:space="preserve">e story continues for nearly a hundred years </w:t>
      </w:r>
      <w:r w:rsidR="00E2502F" w:rsidRPr="00610C62">
        <w:rPr>
          <w:rFonts w:asciiTheme="minorBidi" w:hAnsiTheme="minorBidi"/>
          <w:sz w:val="24"/>
          <w:szCs w:val="24"/>
        </w:rPr>
        <w:t xml:space="preserve">during which time the Hasmonean family has come to rule Judea. </w:t>
      </w:r>
      <w:r w:rsidR="008A230A" w:rsidRPr="00610C62">
        <w:rPr>
          <w:rFonts w:asciiTheme="minorBidi" w:hAnsiTheme="minorBidi"/>
          <w:sz w:val="24"/>
          <w:szCs w:val="24"/>
        </w:rPr>
        <w:t xml:space="preserve">Why were the two books not called </w:t>
      </w:r>
      <w:r w:rsidR="00524C58" w:rsidRPr="00610C62">
        <w:rPr>
          <w:rFonts w:asciiTheme="minorBidi" w:hAnsiTheme="minorBidi"/>
          <w:sz w:val="24"/>
          <w:szCs w:val="24"/>
        </w:rPr>
        <w:t xml:space="preserve">the </w:t>
      </w:r>
      <w:r w:rsidR="00524C58" w:rsidRPr="00610C62">
        <w:rPr>
          <w:rFonts w:asciiTheme="minorBidi" w:hAnsiTheme="minorBidi"/>
          <w:i/>
          <w:iCs/>
          <w:sz w:val="24"/>
          <w:szCs w:val="24"/>
        </w:rPr>
        <w:t>First</w:t>
      </w:r>
      <w:r w:rsidR="00524C58" w:rsidRPr="00610C62">
        <w:rPr>
          <w:rFonts w:asciiTheme="minorBidi" w:hAnsiTheme="minorBidi"/>
          <w:sz w:val="24"/>
          <w:szCs w:val="24"/>
        </w:rPr>
        <w:t xml:space="preserve"> and </w:t>
      </w:r>
      <w:r w:rsidR="00524C58" w:rsidRPr="00610C62">
        <w:rPr>
          <w:rFonts w:asciiTheme="minorBidi" w:hAnsiTheme="minorBidi"/>
          <w:i/>
          <w:iCs/>
          <w:sz w:val="24"/>
          <w:szCs w:val="24"/>
        </w:rPr>
        <w:t xml:space="preserve">Second </w:t>
      </w:r>
      <w:r w:rsidR="008A230A" w:rsidRPr="00610C62">
        <w:rPr>
          <w:rFonts w:asciiTheme="minorBidi" w:hAnsiTheme="minorBidi"/>
          <w:i/>
          <w:iCs/>
          <w:sz w:val="24"/>
          <w:szCs w:val="24"/>
        </w:rPr>
        <w:t>Hasmoneans</w:t>
      </w:r>
      <w:r w:rsidR="00524C58" w:rsidRPr="00610C62">
        <w:rPr>
          <w:rFonts w:asciiTheme="minorBidi" w:hAnsiTheme="minorBidi"/>
          <w:sz w:val="24"/>
          <w:szCs w:val="24"/>
        </w:rPr>
        <w:t xml:space="preserve">, </w:t>
      </w:r>
      <w:r w:rsidR="008A230A" w:rsidRPr="00610C62">
        <w:rPr>
          <w:rFonts w:asciiTheme="minorBidi" w:hAnsiTheme="minorBidi"/>
          <w:sz w:val="24"/>
          <w:szCs w:val="24"/>
        </w:rPr>
        <w:t xml:space="preserve">which would have been more </w:t>
      </w:r>
      <w:r w:rsidR="00524C58" w:rsidRPr="00610C62">
        <w:rPr>
          <w:rFonts w:asciiTheme="minorBidi" w:hAnsiTheme="minorBidi"/>
          <w:sz w:val="24"/>
          <w:szCs w:val="24"/>
        </w:rPr>
        <w:t>conventional</w:t>
      </w:r>
      <w:r w:rsidR="008A230A" w:rsidRPr="00610C62">
        <w:rPr>
          <w:rFonts w:asciiTheme="minorBidi" w:hAnsiTheme="minorBidi"/>
          <w:sz w:val="24"/>
          <w:szCs w:val="24"/>
        </w:rPr>
        <w:t>?</w:t>
      </w:r>
      <w:r w:rsidR="00E2502F" w:rsidRPr="00610C62">
        <w:rPr>
          <w:rFonts w:asciiTheme="minorBidi" w:hAnsiTheme="minorBidi"/>
          <w:sz w:val="24"/>
          <w:szCs w:val="24"/>
        </w:rPr>
        <w:t xml:space="preserve">  </w:t>
      </w:r>
      <w:r w:rsidR="00524C58" w:rsidRPr="00610C62">
        <w:rPr>
          <w:rFonts w:asciiTheme="minorBidi" w:hAnsiTheme="minorBidi"/>
          <w:sz w:val="24"/>
          <w:szCs w:val="24"/>
        </w:rPr>
        <w:t xml:space="preserve"> I could not find an answer to that question, so I will suggest one of my own.  </w:t>
      </w:r>
      <w:r w:rsidR="00E2502F" w:rsidRPr="00610C62">
        <w:rPr>
          <w:rFonts w:asciiTheme="minorBidi" w:hAnsiTheme="minorBidi"/>
          <w:sz w:val="24"/>
          <w:szCs w:val="24"/>
        </w:rPr>
        <w:t xml:space="preserve">Perhaps the answer is that the Hasmoneans took </w:t>
      </w:r>
      <w:r w:rsidR="00694A39" w:rsidRPr="00610C62">
        <w:rPr>
          <w:rFonts w:asciiTheme="minorBidi" w:hAnsiTheme="minorBidi"/>
          <w:sz w:val="24"/>
          <w:szCs w:val="24"/>
        </w:rPr>
        <w:t xml:space="preserve">at least </w:t>
      </w:r>
      <w:r w:rsidR="00E2502F" w:rsidRPr="00610C62">
        <w:rPr>
          <w:rFonts w:asciiTheme="minorBidi" w:hAnsiTheme="minorBidi"/>
          <w:sz w:val="24"/>
          <w:szCs w:val="24"/>
        </w:rPr>
        <w:t xml:space="preserve">one theologically questionable step.  They combined the post of high priest with that of king, two positions that </w:t>
      </w:r>
      <w:r w:rsidR="003E0AC3" w:rsidRPr="00610C62">
        <w:rPr>
          <w:rFonts w:asciiTheme="minorBidi" w:hAnsiTheme="minorBidi"/>
          <w:sz w:val="24"/>
          <w:szCs w:val="24"/>
        </w:rPr>
        <w:t xml:space="preserve">according to </w:t>
      </w:r>
      <w:r w:rsidR="00694A39" w:rsidRPr="00610C62">
        <w:rPr>
          <w:rFonts w:asciiTheme="minorBidi" w:hAnsiTheme="minorBidi"/>
          <w:sz w:val="24"/>
          <w:szCs w:val="24"/>
        </w:rPr>
        <w:t>the Hebrew Bible</w:t>
      </w:r>
      <w:r w:rsidR="00313330" w:rsidRPr="00610C62">
        <w:rPr>
          <w:rFonts w:asciiTheme="minorBidi" w:hAnsiTheme="minorBidi"/>
          <w:sz w:val="24"/>
          <w:szCs w:val="24"/>
        </w:rPr>
        <w:t>’</w:t>
      </w:r>
      <w:r w:rsidR="00694A39" w:rsidRPr="00610C62">
        <w:rPr>
          <w:rFonts w:asciiTheme="minorBidi" w:hAnsiTheme="minorBidi"/>
          <w:sz w:val="24"/>
          <w:szCs w:val="24"/>
        </w:rPr>
        <w:t xml:space="preserve">s record of </w:t>
      </w:r>
      <w:r w:rsidR="003E0AC3" w:rsidRPr="00610C62">
        <w:rPr>
          <w:rFonts w:asciiTheme="minorBidi" w:hAnsiTheme="minorBidi"/>
          <w:sz w:val="24"/>
          <w:szCs w:val="24"/>
        </w:rPr>
        <w:t>that period in Jewish history wer</w:t>
      </w:r>
      <w:r w:rsidR="004C28B9" w:rsidRPr="00610C62">
        <w:rPr>
          <w:rFonts w:asciiTheme="minorBidi" w:hAnsiTheme="minorBidi"/>
          <w:sz w:val="24"/>
          <w:szCs w:val="24"/>
        </w:rPr>
        <w:t xml:space="preserve">e always kept </w:t>
      </w:r>
      <w:r w:rsidR="004C28B9" w:rsidRPr="00610C62">
        <w:rPr>
          <w:rFonts w:ascii="Arial" w:hAnsi="Arial"/>
          <w:sz w:val="24"/>
          <w:szCs w:val="24"/>
        </w:rPr>
        <w:t xml:space="preserve">apart—ever since Samuel took the kingship away from Saul for making a sacrifice as if he were a priest (I Samuel 13:1).  </w:t>
      </w:r>
      <w:r w:rsidR="003941E4">
        <w:rPr>
          <w:rFonts w:ascii="Arial" w:hAnsi="Arial"/>
          <w:sz w:val="24"/>
          <w:szCs w:val="24"/>
        </w:rPr>
        <w:t xml:space="preserve">Of course, at the time of the Maccabean uprising, we now see the Hasmoneans as the heroes.  </w:t>
      </w:r>
      <w:proofErr w:type="spellStart"/>
      <w:r w:rsidR="003941E4">
        <w:rPr>
          <w:rFonts w:ascii="Arial" w:hAnsi="Arial"/>
          <w:sz w:val="24"/>
          <w:szCs w:val="24"/>
        </w:rPr>
        <w:t>Bickerman</w:t>
      </w:r>
      <w:proofErr w:type="spellEnd"/>
      <w:r w:rsidR="003941E4">
        <w:rPr>
          <w:rFonts w:ascii="Arial" w:hAnsi="Arial"/>
          <w:sz w:val="24"/>
          <w:szCs w:val="24"/>
        </w:rPr>
        <w:t xml:space="preserve"> (page 80) describes the situation clearly:</w:t>
      </w:r>
    </w:p>
    <w:p w:rsidR="003941E4" w:rsidRDefault="003941E4" w:rsidP="003941E4">
      <w:pPr>
        <w:pStyle w:val="ListParagraph"/>
        <w:rPr>
          <w:rFonts w:asciiTheme="minorBidi" w:hAnsiTheme="minorBidi"/>
          <w:sz w:val="24"/>
          <w:szCs w:val="24"/>
        </w:rPr>
      </w:pPr>
    </w:p>
    <w:p w:rsidR="003941E4" w:rsidRPr="003941E4" w:rsidRDefault="003941E4" w:rsidP="003941E4">
      <w:pPr>
        <w:pStyle w:val="ListParagraph"/>
        <w:ind w:left="964" w:right="283"/>
        <w:rPr>
          <w:rFonts w:asciiTheme="minorBidi" w:hAnsiTheme="minorBidi"/>
          <w:sz w:val="20"/>
          <w:szCs w:val="20"/>
        </w:rPr>
      </w:pPr>
      <w:r w:rsidRPr="003941E4">
        <w:rPr>
          <w:rFonts w:asciiTheme="minorBidi" w:hAnsiTheme="minorBidi"/>
          <w:sz w:val="20"/>
          <w:szCs w:val="20"/>
        </w:rPr>
        <w:t>The Maccabean movement was primarily a civil war, a religious battle between the orthodox and the reformers. . . . Menelaus was a negative Ezra.  Ezra and Nehemiah had isolated the Jews in order to preserve monotheism. Jason and Men</w:t>
      </w:r>
      <w:r>
        <w:rPr>
          <w:rFonts w:asciiTheme="minorBidi" w:hAnsiTheme="minorBidi"/>
          <w:sz w:val="20"/>
          <w:szCs w:val="20"/>
        </w:rPr>
        <w:t>e</w:t>
      </w:r>
      <w:r w:rsidRPr="003941E4">
        <w:rPr>
          <w:rFonts w:asciiTheme="minorBidi" w:hAnsiTheme="minorBidi"/>
          <w:sz w:val="20"/>
          <w:szCs w:val="20"/>
        </w:rPr>
        <w:t xml:space="preserve">laus </w:t>
      </w:r>
      <w:r>
        <w:rPr>
          <w:rFonts w:asciiTheme="minorBidi" w:hAnsiTheme="minorBidi"/>
          <w:sz w:val="20"/>
          <w:szCs w:val="20"/>
        </w:rPr>
        <w:t>a</w:t>
      </w:r>
      <w:r w:rsidRPr="003941E4">
        <w:rPr>
          <w:rFonts w:asciiTheme="minorBidi" w:hAnsiTheme="minorBidi"/>
          <w:sz w:val="20"/>
          <w:szCs w:val="20"/>
        </w:rPr>
        <w:t xml:space="preserve">bolished monotheism in order to rescue Jewry from isolation. . .  . The Maccabees were fighting the Seleucid troops but not Seleucid rule; </w:t>
      </w:r>
      <w:r>
        <w:rPr>
          <w:rFonts w:asciiTheme="minorBidi" w:hAnsiTheme="minorBidi"/>
          <w:sz w:val="20"/>
          <w:szCs w:val="20"/>
        </w:rPr>
        <w:t xml:space="preserve">. . . </w:t>
      </w:r>
      <w:r w:rsidRPr="003941E4">
        <w:rPr>
          <w:rFonts w:asciiTheme="minorBidi" w:hAnsiTheme="minorBidi"/>
          <w:sz w:val="20"/>
          <w:szCs w:val="20"/>
        </w:rPr>
        <w:t xml:space="preserve">This was not a national struggle but a conflict within their own camp; </w:t>
      </w:r>
      <w:proofErr w:type="spellStart"/>
      <w:r w:rsidRPr="003941E4">
        <w:rPr>
          <w:rFonts w:asciiTheme="minorBidi" w:hAnsiTheme="minorBidi"/>
          <w:sz w:val="20"/>
          <w:szCs w:val="20"/>
        </w:rPr>
        <w:t>ie</w:t>
      </w:r>
      <w:proofErr w:type="spellEnd"/>
      <w:r>
        <w:rPr>
          <w:rFonts w:asciiTheme="minorBidi" w:hAnsiTheme="minorBidi"/>
          <w:sz w:val="20"/>
          <w:szCs w:val="20"/>
        </w:rPr>
        <w:t xml:space="preserve">, </w:t>
      </w:r>
      <w:r w:rsidRPr="003941E4">
        <w:rPr>
          <w:rFonts w:asciiTheme="minorBidi" w:hAnsiTheme="minorBidi"/>
          <w:sz w:val="20"/>
          <w:szCs w:val="20"/>
        </w:rPr>
        <w:t>a religiou</w:t>
      </w:r>
      <w:r>
        <w:rPr>
          <w:rFonts w:asciiTheme="minorBidi" w:hAnsiTheme="minorBidi"/>
          <w:sz w:val="20"/>
          <w:szCs w:val="20"/>
        </w:rPr>
        <w:t>s war within the Jewish people.</w:t>
      </w:r>
    </w:p>
    <w:p w:rsidR="004C7C11" w:rsidRDefault="000B4DD5" w:rsidP="000B4DD5">
      <w:pPr>
        <w:pStyle w:val="NoSpacing"/>
        <w:ind w:left="720"/>
        <w:rPr>
          <w:rFonts w:asciiTheme="minorBidi" w:hAnsiTheme="minorBidi"/>
          <w:sz w:val="24"/>
          <w:szCs w:val="24"/>
        </w:rPr>
      </w:pPr>
      <w:r>
        <w:rPr>
          <w:rFonts w:asciiTheme="minorBidi" w:hAnsiTheme="minorBidi"/>
          <w:sz w:val="24"/>
          <w:szCs w:val="24"/>
        </w:rPr>
        <w:t xml:space="preserve">That perspective that </w:t>
      </w:r>
      <w:r w:rsidRPr="00610C62">
        <w:rPr>
          <w:rFonts w:asciiTheme="minorBidi" w:hAnsiTheme="minorBidi"/>
          <w:sz w:val="24"/>
          <w:szCs w:val="24"/>
        </w:rPr>
        <w:t>the Maccabean revolt was more a civil war between traditionalists and assimilationists within the priesthood than a liberation struggle against the Seleucid Greeks.</w:t>
      </w:r>
      <w:r>
        <w:rPr>
          <w:rFonts w:asciiTheme="minorBidi" w:hAnsiTheme="minorBidi"/>
          <w:sz w:val="24"/>
          <w:szCs w:val="24"/>
        </w:rPr>
        <w:t xml:space="preserve">is now </w:t>
      </w:r>
      <w:r w:rsidR="008A230A" w:rsidRPr="00610C62">
        <w:rPr>
          <w:rFonts w:asciiTheme="minorBidi" w:hAnsiTheme="minorBidi"/>
          <w:sz w:val="24"/>
          <w:szCs w:val="24"/>
        </w:rPr>
        <w:t>widely accepted</w:t>
      </w:r>
      <w:r>
        <w:rPr>
          <w:rFonts w:asciiTheme="minorBidi" w:hAnsiTheme="minorBidi"/>
          <w:sz w:val="24"/>
          <w:szCs w:val="24"/>
        </w:rPr>
        <w:t>.</w:t>
      </w:r>
      <w:r w:rsidR="008A230A" w:rsidRPr="00610C62">
        <w:rPr>
          <w:rFonts w:asciiTheme="minorBidi" w:hAnsiTheme="minorBidi"/>
          <w:sz w:val="24"/>
          <w:szCs w:val="24"/>
        </w:rPr>
        <w:t xml:space="preserve"> </w:t>
      </w:r>
    </w:p>
    <w:p w:rsidR="007615F9" w:rsidRDefault="007615F9" w:rsidP="000B4DD5">
      <w:pPr>
        <w:pStyle w:val="NoSpacing"/>
        <w:ind w:left="720"/>
        <w:rPr>
          <w:rFonts w:asciiTheme="minorBidi" w:hAnsiTheme="minorBidi"/>
          <w:sz w:val="24"/>
          <w:szCs w:val="24"/>
        </w:rPr>
      </w:pPr>
    </w:p>
    <w:p w:rsidR="007615F9" w:rsidRDefault="007615F9" w:rsidP="000B4DD5">
      <w:pPr>
        <w:pStyle w:val="NoSpacing"/>
        <w:ind w:left="720"/>
        <w:rPr>
          <w:rFonts w:asciiTheme="minorBidi" w:hAnsiTheme="minorBidi"/>
          <w:sz w:val="24"/>
          <w:szCs w:val="24"/>
        </w:rPr>
      </w:pPr>
    </w:p>
    <w:p w:rsidR="007615F9" w:rsidRPr="00610C62" w:rsidRDefault="007615F9" w:rsidP="000B4DD5">
      <w:pPr>
        <w:pStyle w:val="NoSpacing"/>
        <w:ind w:left="720"/>
        <w:rPr>
          <w:rFonts w:asciiTheme="minorBidi" w:hAnsiTheme="minorBidi"/>
          <w:sz w:val="24"/>
          <w:szCs w:val="24"/>
        </w:rPr>
      </w:pPr>
    </w:p>
    <w:p w:rsidR="004C7C11" w:rsidRDefault="004C7C11" w:rsidP="004C7C11">
      <w:pPr>
        <w:pStyle w:val="NoSpacing"/>
        <w:ind w:left="720"/>
        <w:rPr>
          <w:rFonts w:asciiTheme="minorBidi" w:hAnsiTheme="minorBidi"/>
          <w:sz w:val="24"/>
          <w:szCs w:val="24"/>
        </w:rPr>
      </w:pPr>
    </w:p>
    <w:p w:rsidR="00DC314F" w:rsidRPr="004C7C11" w:rsidRDefault="00DC314F" w:rsidP="008B53F6">
      <w:pPr>
        <w:pStyle w:val="NoSpacing"/>
        <w:numPr>
          <w:ilvl w:val="0"/>
          <w:numId w:val="43"/>
        </w:numPr>
        <w:rPr>
          <w:rFonts w:asciiTheme="minorBidi" w:hAnsiTheme="minorBidi"/>
          <w:sz w:val="24"/>
          <w:szCs w:val="24"/>
        </w:rPr>
      </w:pPr>
      <w:r w:rsidRPr="004C7C11">
        <w:rPr>
          <w:rFonts w:asciiTheme="minorBidi" w:hAnsiTheme="minorBidi"/>
          <w:sz w:val="24"/>
          <w:szCs w:val="24"/>
        </w:rPr>
        <w:t xml:space="preserve">I </w:t>
      </w:r>
      <w:r w:rsidR="00583799">
        <w:rPr>
          <w:rFonts w:asciiTheme="minorBidi" w:hAnsiTheme="minorBidi"/>
          <w:sz w:val="24"/>
          <w:szCs w:val="24"/>
        </w:rPr>
        <w:t xml:space="preserve">shall </w:t>
      </w:r>
      <w:r w:rsidRPr="004C7C11">
        <w:rPr>
          <w:rFonts w:asciiTheme="minorBidi" w:hAnsiTheme="minorBidi"/>
          <w:sz w:val="24"/>
          <w:szCs w:val="24"/>
        </w:rPr>
        <w:t xml:space="preserve">conclude my overview of </w:t>
      </w:r>
      <w:r w:rsidRPr="004C7C11">
        <w:rPr>
          <w:rFonts w:asciiTheme="minorBidi" w:hAnsiTheme="minorBidi"/>
          <w:i/>
          <w:iCs/>
          <w:sz w:val="24"/>
          <w:szCs w:val="24"/>
        </w:rPr>
        <w:t>The Apocrypha</w:t>
      </w:r>
      <w:r w:rsidR="00CC228E" w:rsidRPr="004C7C11">
        <w:rPr>
          <w:rFonts w:asciiTheme="minorBidi" w:hAnsiTheme="minorBidi"/>
          <w:sz w:val="24"/>
          <w:szCs w:val="24"/>
        </w:rPr>
        <w:t xml:space="preserve"> by quoting from</w:t>
      </w:r>
      <w:r w:rsidRPr="004C7C11">
        <w:rPr>
          <w:rFonts w:asciiTheme="minorBidi" w:hAnsiTheme="minorBidi"/>
          <w:sz w:val="24"/>
          <w:szCs w:val="24"/>
        </w:rPr>
        <w:t xml:space="preserve"> the very end of the book’s 500 pages, </w:t>
      </w:r>
      <w:r w:rsidR="00583799">
        <w:rPr>
          <w:rFonts w:asciiTheme="minorBidi" w:hAnsiTheme="minorBidi"/>
          <w:sz w:val="24"/>
          <w:szCs w:val="24"/>
        </w:rPr>
        <w:t xml:space="preserve">which </w:t>
      </w:r>
      <w:r w:rsidRPr="004C7C11">
        <w:rPr>
          <w:rFonts w:asciiTheme="minorBidi" w:hAnsiTheme="minorBidi"/>
          <w:sz w:val="24"/>
          <w:szCs w:val="24"/>
        </w:rPr>
        <w:t xml:space="preserve">also concludes </w:t>
      </w:r>
      <w:r w:rsidRPr="004C7C11">
        <w:rPr>
          <w:rFonts w:asciiTheme="minorBidi" w:hAnsiTheme="minorBidi"/>
          <w:i/>
          <w:iCs/>
          <w:sz w:val="24"/>
          <w:szCs w:val="24"/>
        </w:rPr>
        <w:t>The Second Book of Maccabees.</w:t>
      </w:r>
      <w:r w:rsidRPr="004C7C11">
        <w:rPr>
          <w:rFonts w:asciiTheme="minorBidi" w:hAnsiTheme="minorBidi"/>
          <w:sz w:val="24"/>
          <w:szCs w:val="24"/>
        </w:rPr>
        <w:t xml:space="preserve">  The words </w:t>
      </w:r>
      <w:r w:rsidR="00917444">
        <w:rPr>
          <w:rFonts w:asciiTheme="minorBidi" w:hAnsiTheme="minorBidi"/>
          <w:sz w:val="24"/>
          <w:szCs w:val="24"/>
        </w:rPr>
        <w:t xml:space="preserve">there </w:t>
      </w:r>
      <w:r w:rsidRPr="004C7C11">
        <w:rPr>
          <w:rFonts w:asciiTheme="minorBidi" w:hAnsiTheme="minorBidi"/>
          <w:sz w:val="24"/>
          <w:szCs w:val="24"/>
        </w:rPr>
        <w:t>remind me more o</w:t>
      </w:r>
      <w:r w:rsidR="00BB6803" w:rsidRPr="004C7C11">
        <w:rPr>
          <w:rFonts w:asciiTheme="minorBidi" w:hAnsiTheme="minorBidi"/>
          <w:sz w:val="24"/>
          <w:szCs w:val="24"/>
        </w:rPr>
        <w:t>f a high school term paper than</w:t>
      </w:r>
      <w:r w:rsidRPr="004C7C11">
        <w:rPr>
          <w:rFonts w:asciiTheme="minorBidi" w:hAnsiTheme="minorBidi"/>
          <w:sz w:val="24"/>
          <w:szCs w:val="24"/>
        </w:rPr>
        <w:t xml:space="preserve"> </w:t>
      </w:r>
      <w:r w:rsidR="00BB6803" w:rsidRPr="004C7C11">
        <w:rPr>
          <w:rFonts w:asciiTheme="minorBidi" w:hAnsiTheme="minorBidi"/>
          <w:sz w:val="24"/>
          <w:szCs w:val="24"/>
        </w:rPr>
        <w:t xml:space="preserve">a </w:t>
      </w:r>
      <w:r w:rsidRPr="004C7C11">
        <w:rPr>
          <w:rFonts w:asciiTheme="minorBidi" w:hAnsiTheme="minorBidi"/>
          <w:sz w:val="24"/>
          <w:szCs w:val="24"/>
        </w:rPr>
        <w:t xml:space="preserve">major </w:t>
      </w:r>
      <w:r w:rsidRPr="004C7C11">
        <w:rPr>
          <w:rFonts w:asciiTheme="minorBidi" w:hAnsiTheme="minorBidi"/>
          <w:sz w:val="24"/>
          <w:szCs w:val="24"/>
        </w:rPr>
        <w:lastRenderedPageBreak/>
        <w:t xml:space="preserve">addition to our historical and theological </w:t>
      </w:r>
      <w:r w:rsidR="006746CD" w:rsidRPr="004C7C11">
        <w:rPr>
          <w:rFonts w:asciiTheme="minorBidi" w:hAnsiTheme="minorBidi"/>
          <w:sz w:val="24"/>
          <w:szCs w:val="24"/>
        </w:rPr>
        <w:t>review</w:t>
      </w:r>
      <w:r w:rsidR="00917444">
        <w:rPr>
          <w:rFonts w:asciiTheme="minorBidi" w:hAnsiTheme="minorBidi"/>
          <w:sz w:val="24"/>
          <w:szCs w:val="24"/>
        </w:rPr>
        <w:t>.  However</w:t>
      </w:r>
      <w:r w:rsidR="006746CD" w:rsidRPr="004C7C11">
        <w:rPr>
          <w:rFonts w:asciiTheme="minorBidi" w:hAnsiTheme="minorBidi"/>
          <w:sz w:val="24"/>
          <w:szCs w:val="24"/>
        </w:rPr>
        <w:t>,</w:t>
      </w:r>
      <w:r w:rsidR="00486AE1" w:rsidRPr="004C7C11">
        <w:rPr>
          <w:rFonts w:asciiTheme="minorBidi" w:hAnsiTheme="minorBidi"/>
          <w:sz w:val="24"/>
          <w:szCs w:val="24"/>
        </w:rPr>
        <w:t xml:space="preserve"> if they we</w:t>
      </w:r>
      <w:r w:rsidR="006746CD" w:rsidRPr="004C7C11">
        <w:rPr>
          <w:rFonts w:asciiTheme="minorBidi" w:hAnsiTheme="minorBidi"/>
          <w:sz w:val="24"/>
          <w:szCs w:val="24"/>
        </w:rPr>
        <w:t xml:space="preserve">re good enough for a </w:t>
      </w:r>
      <w:r w:rsidR="000E67D8">
        <w:rPr>
          <w:rFonts w:asciiTheme="minorBidi" w:hAnsiTheme="minorBidi"/>
          <w:sz w:val="24"/>
          <w:szCs w:val="24"/>
        </w:rPr>
        <w:t xml:space="preserve">Jewish author </w:t>
      </w:r>
      <w:r w:rsidR="006746CD" w:rsidRPr="004C7C11">
        <w:rPr>
          <w:rFonts w:asciiTheme="minorBidi" w:hAnsiTheme="minorBidi"/>
          <w:sz w:val="24"/>
          <w:szCs w:val="24"/>
        </w:rPr>
        <w:t>in t</w:t>
      </w:r>
      <w:r w:rsidR="00486AE1" w:rsidRPr="004C7C11">
        <w:rPr>
          <w:rFonts w:asciiTheme="minorBidi" w:hAnsiTheme="minorBidi"/>
          <w:sz w:val="24"/>
          <w:szCs w:val="24"/>
        </w:rPr>
        <w:t>he Second Temple period of Jewish history, they are good enough for me too</w:t>
      </w:r>
      <w:r w:rsidRPr="004C7C11">
        <w:rPr>
          <w:rFonts w:asciiTheme="minorBidi" w:hAnsiTheme="minorBidi"/>
          <w:sz w:val="24"/>
          <w:szCs w:val="24"/>
        </w:rPr>
        <w:t>:</w:t>
      </w:r>
    </w:p>
    <w:p w:rsidR="00DC314F" w:rsidRDefault="00DC314F" w:rsidP="00DC314F">
      <w:pPr>
        <w:pStyle w:val="NoSpacing"/>
        <w:rPr>
          <w:rFonts w:asciiTheme="minorBidi" w:hAnsiTheme="minorBidi"/>
          <w:sz w:val="24"/>
          <w:szCs w:val="24"/>
        </w:rPr>
      </w:pPr>
    </w:p>
    <w:p w:rsidR="008575BD" w:rsidRDefault="00DC314F" w:rsidP="00DC314F">
      <w:pPr>
        <w:pStyle w:val="NoSpacing"/>
        <w:ind w:left="1134" w:right="1134"/>
        <w:rPr>
          <w:rFonts w:asciiTheme="minorBidi" w:hAnsiTheme="minorBidi"/>
          <w:sz w:val="20"/>
          <w:szCs w:val="20"/>
        </w:rPr>
      </w:pPr>
      <w:r>
        <w:rPr>
          <w:rFonts w:asciiTheme="minorBidi" w:hAnsiTheme="minorBidi"/>
          <w:sz w:val="20"/>
          <w:szCs w:val="20"/>
        </w:rPr>
        <w:t>I too will here conclude m</w:t>
      </w:r>
      <w:r w:rsidR="00CC228E">
        <w:rPr>
          <w:rFonts w:asciiTheme="minorBidi" w:hAnsiTheme="minorBidi"/>
          <w:sz w:val="20"/>
          <w:szCs w:val="20"/>
        </w:rPr>
        <w:t>y</w:t>
      </w:r>
      <w:r>
        <w:rPr>
          <w:rFonts w:asciiTheme="minorBidi" w:hAnsiTheme="minorBidi"/>
          <w:sz w:val="20"/>
          <w:szCs w:val="20"/>
        </w:rPr>
        <w:t xml:space="preserve"> account.  If it has been well and pointedly written, that is what I wanted; but if it is poor, mediocre work, that was all that I could do.</w:t>
      </w:r>
    </w:p>
    <w:p w:rsidR="00CC228E" w:rsidRPr="00DC314F" w:rsidRDefault="00CC228E" w:rsidP="00DC314F">
      <w:pPr>
        <w:pStyle w:val="NoSpacing"/>
        <w:ind w:left="1134" w:right="1134"/>
        <w:rPr>
          <w:rFonts w:asciiTheme="minorBidi" w:hAnsiTheme="minorBidi"/>
          <w:sz w:val="20"/>
          <w:szCs w:val="20"/>
        </w:rPr>
      </w:pPr>
    </w:p>
    <w:p w:rsidR="00E709B4" w:rsidRDefault="00B74AA9" w:rsidP="004A3451">
      <w:pPr>
        <w:pStyle w:val="NoSpacing"/>
        <w:jc w:val="center"/>
        <w:rPr>
          <w:rFonts w:asciiTheme="minorBidi" w:hAnsiTheme="minorBidi"/>
          <w:b/>
          <w:bCs/>
          <w:sz w:val="24"/>
          <w:szCs w:val="24"/>
        </w:rPr>
      </w:pPr>
      <w:r>
        <w:rPr>
          <w:rFonts w:asciiTheme="minorBidi" w:hAnsiTheme="minorBidi"/>
          <w:b/>
          <w:bCs/>
          <w:sz w:val="24"/>
          <w:szCs w:val="24"/>
        </w:rPr>
        <w:t>-/end\-</w:t>
      </w:r>
    </w:p>
    <w:p w:rsidR="00B74AA9" w:rsidRDefault="00B74AA9">
      <w:pPr>
        <w:rPr>
          <w:rFonts w:asciiTheme="minorBidi" w:hAnsiTheme="minorBidi"/>
          <w:b/>
          <w:bCs/>
          <w:sz w:val="24"/>
          <w:szCs w:val="24"/>
        </w:rPr>
      </w:pPr>
      <w:r>
        <w:rPr>
          <w:rFonts w:asciiTheme="minorBidi" w:hAnsiTheme="minorBidi"/>
          <w:b/>
          <w:bCs/>
          <w:sz w:val="24"/>
          <w:szCs w:val="24"/>
        </w:rPr>
        <w:br w:type="page"/>
      </w:r>
    </w:p>
    <w:p w:rsidR="00A50A7D" w:rsidRDefault="00A50A7D">
      <w:pPr>
        <w:rPr>
          <w:rFonts w:asciiTheme="minorBidi" w:hAnsiTheme="minorBidi"/>
          <w:b/>
          <w:bCs/>
          <w:sz w:val="24"/>
          <w:szCs w:val="24"/>
        </w:rPr>
      </w:pPr>
    </w:p>
    <w:p w:rsidR="00A4254E" w:rsidRDefault="00A4254E" w:rsidP="00A4254E">
      <w:pPr>
        <w:pStyle w:val="NoSpacing"/>
        <w:jc w:val="center"/>
        <w:rPr>
          <w:rFonts w:asciiTheme="minorBidi" w:hAnsiTheme="minorBidi"/>
          <w:b/>
          <w:bCs/>
          <w:i/>
          <w:iCs/>
          <w:sz w:val="24"/>
          <w:szCs w:val="24"/>
        </w:rPr>
      </w:pPr>
      <w:r>
        <w:rPr>
          <w:rFonts w:asciiTheme="minorBidi" w:hAnsiTheme="minorBidi"/>
          <w:b/>
          <w:bCs/>
          <w:sz w:val="24"/>
          <w:szCs w:val="24"/>
        </w:rPr>
        <w:t xml:space="preserve">SELECTED ILLUSTRATIONS TAKEN FROM </w:t>
      </w:r>
      <w:r>
        <w:rPr>
          <w:rFonts w:asciiTheme="minorBidi" w:hAnsiTheme="minorBidi"/>
          <w:b/>
          <w:bCs/>
          <w:i/>
          <w:iCs/>
          <w:sz w:val="24"/>
          <w:szCs w:val="24"/>
        </w:rPr>
        <w:t>THE APPOCRYPHA</w:t>
      </w:r>
    </w:p>
    <w:p w:rsidR="00A4254E" w:rsidRPr="00A4254E" w:rsidRDefault="00A4254E" w:rsidP="00A4254E">
      <w:pPr>
        <w:pStyle w:val="NoSpacing"/>
        <w:jc w:val="center"/>
        <w:rPr>
          <w:rFonts w:asciiTheme="minorBidi" w:hAnsiTheme="minorBidi"/>
          <w:b/>
          <w:bCs/>
          <w:i/>
          <w:iCs/>
          <w:sz w:val="24"/>
          <w:szCs w:val="24"/>
        </w:rPr>
      </w:pPr>
    </w:p>
    <w:p w:rsidR="0049630F" w:rsidRDefault="00A4254E" w:rsidP="00A4254E">
      <w:pPr>
        <w:pStyle w:val="NoSpacing"/>
        <w:jc w:val="center"/>
        <w:rPr>
          <w:rFonts w:asciiTheme="minorBidi" w:hAnsiTheme="minorBidi"/>
          <w:b/>
          <w:bCs/>
          <w:i/>
          <w:iCs/>
          <w:sz w:val="24"/>
          <w:szCs w:val="24"/>
        </w:rPr>
      </w:pPr>
      <w:r>
        <w:rPr>
          <w:rFonts w:asciiTheme="minorBidi" w:hAnsiTheme="minorBidi"/>
          <w:b/>
          <w:bCs/>
          <w:noProof/>
          <w:sz w:val="24"/>
          <w:szCs w:val="24"/>
          <w:lang w:eastAsia="en-CA"/>
        </w:rPr>
        <w:drawing>
          <wp:inline distT="0" distB="0" distL="0" distR="0" wp14:anchorId="797779D9" wp14:editId="778A6115">
            <wp:extent cx="4857750" cy="4857750"/>
            <wp:effectExtent l="0" t="0" r="0" b="0"/>
            <wp:docPr id="1" name="Picture 1" descr="C:\Users\David\OneDrive\MyHomeFiles\Davidocs\Jewish\The Apocrypha\91O0Q8Me9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OneDrive\MyHomeFiles\Davidocs\Jewish\The Apocrypha\91O0Q8Me9HL._SL15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rsidR="00925ACF" w:rsidRDefault="00925ACF" w:rsidP="00A4254E">
      <w:pPr>
        <w:pStyle w:val="NoSpacing"/>
        <w:jc w:val="center"/>
        <w:rPr>
          <w:rFonts w:asciiTheme="minorBidi" w:hAnsiTheme="minorBidi"/>
          <w:b/>
          <w:bCs/>
          <w:i/>
          <w:iCs/>
          <w:sz w:val="24"/>
          <w:szCs w:val="24"/>
        </w:rPr>
      </w:pPr>
    </w:p>
    <w:p w:rsidR="00925ACF" w:rsidRDefault="00925ACF" w:rsidP="00A4254E">
      <w:pPr>
        <w:pStyle w:val="NoSpacing"/>
        <w:jc w:val="center"/>
        <w:rPr>
          <w:rFonts w:asciiTheme="minorBidi" w:hAnsiTheme="minorBidi"/>
          <w:sz w:val="24"/>
          <w:szCs w:val="24"/>
        </w:rPr>
      </w:pPr>
    </w:p>
    <w:p w:rsidR="00925ACF" w:rsidRDefault="00925ACF" w:rsidP="00A4254E">
      <w:pPr>
        <w:pStyle w:val="NoSpacing"/>
        <w:jc w:val="center"/>
        <w:rPr>
          <w:rFonts w:asciiTheme="minorBidi" w:hAnsiTheme="minorBidi"/>
          <w:sz w:val="24"/>
          <w:szCs w:val="24"/>
        </w:rPr>
      </w:pPr>
      <w:r>
        <w:rPr>
          <w:rFonts w:asciiTheme="minorBidi" w:hAnsiTheme="minorBidi"/>
          <w:noProof/>
          <w:sz w:val="24"/>
          <w:szCs w:val="24"/>
          <w:lang w:eastAsia="en-CA"/>
        </w:rPr>
        <w:lastRenderedPageBreak/>
        <w:drawing>
          <wp:inline distT="0" distB="0" distL="0" distR="0">
            <wp:extent cx="3474528" cy="2762250"/>
            <wp:effectExtent l="0" t="0" r="0" b="0"/>
            <wp:docPr id="2" name="Picture 2" descr="C:\Users\David\OneDrive\MyHomeFiles\Davidocs\Jewish\The Apocrypha\300px-Abraham_de_Pap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OneDrive\MyHomeFiles\Davidocs\Jewish\The Apocrypha\300px-Abraham_de_Pape_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528" cy="2762250"/>
                    </a:xfrm>
                    <a:prstGeom prst="rect">
                      <a:avLst/>
                    </a:prstGeom>
                    <a:noFill/>
                    <a:ln>
                      <a:noFill/>
                    </a:ln>
                  </pic:spPr>
                </pic:pic>
              </a:graphicData>
            </a:graphic>
          </wp:inline>
        </w:drawing>
      </w:r>
    </w:p>
    <w:p w:rsidR="00925ACF" w:rsidRDefault="00925ACF" w:rsidP="00A4254E">
      <w:pPr>
        <w:pStyle w:val="NoSpacing"/>
        <w:jc w:val="center"/>
        <w:rPr>
          <w:rFonts w:asciiTheme="minorBidi" w:hAnsiTheme="minorBidi"/>
          <w:sz w:val="24"/>
          <w:szCs w:val="24"/>
        </w:rPr>
      </w:pPr>
      <w:r>
        <w:rPr>
          <w:rFonts w:asciiTheme="minorBidi" w:hAnsiTheme="minorBidi"/>
          <w:sz w:val="24"/>
          <w:szCs w:val="24"/>
        </w:rPr>
        <w:t>Tobit and Anna by Abraham de Pape c. 1658</w:t>
      </w:r>
    </w:p>
    <w:p w:rsidR="00925ACF" w:rsidRDefault="00925ACF" w:rsidP="00A4254E">
      <w:pPr>
        <w:pStyle w:val="NoSpacing"/>
        <w:jc w:val="center"/>
        <w:rPr>
          <w:rFonts w:asciiTheme="minorBidi" w:hAnsiTheme="minorBidi"/>
          <w:sz w:val="24"/>
          <w:szCs w:val="24"/>
        </w:rPr>
      </w:pPr>
    </w:p>
    <w:p w:rsidR="00925ACF" w:rsidRDefault="003023FF" w:rsidP="00A4254E">
      <w:pPr>
        <w:pStyle w:val="NoSpacing"/>
        <w:jc w:val="center"/>
        <w:rPr>
          <w:rFonts w:asciiTheme="minorBidi" w:hAnsiTheme="minorBidi"/>
          <w:sz w:val="24"/>
          <w:szCs w:val="24"/>
        </w:rPr>
      </w:pPr>
      <w:r>
        <w:rPr>
          <w:rFonts w:asciiTheme="minorBidi" w:hAnsiTheme="minorBidi"/>
          <w:noProof/>
          <w:sz w:val="24"/>
          <w:szCs w:val="24"/>
          <w:lang w:eastAsia="en-CA"/>
        </w:rPr>
        <w:drawing>
          <wp:inline distT="0" distB="0" distL="0" distR="0">
            <wp:extent cx="2083420" cy="3009900"/>
            <wp:effectExtent l="0" t="0" r="0" b="0"/>
            <wp:docPr id="3" name="Picture 3" descr="C:\Users\David\OneDrive\MyHomeFiles\Davidocs\Jewish\The Apocrypha\istockphoto-86777147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OneDrive\MyHomeFiles\Davidocs\Jewish\The Apocrypha\istockphoto-867771478-1024x10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8950" cy="3017889"/>
                    </a:xfrm>
                    <a:prstGeom prst="rect">
                      <a:avLst/>
                    </a:prstGeom>
                    <a:noFill/>
                    <a:ln>
                      <a:noFill/>
                    </a:ln>
                  </pic:spPr>
                </pic:pic>
              </a:graphicData>
            </a:graphic>
          </wp:inline>
        </w:drawing>
      </w:r>
    </w:p>
    <w:p w:rsidR="003023FF" w:rsidRDefault="003023FF" w:rsidP="003023FF">
      <w:pPr>
        <w:pStyle w:val="NoSpacing"/>
        <w:jc w:val="center"/>
        <w:rPr>
          <w:rFonts w:asciiTheme="minorBidi" w:hAnsiTheme="minorBidi"/>
          <w:sz w:val="24"/>
          <w:szCs w:val="24"/>
        </w:rPr>
      </w:pPr>
      <w:r>
        <w:rPr>
          <w:rFonts w:asciiTheme="minorBidi" w:hAnsiTheme="minorBidi"/>
          <w:sz w:val="24"/>
          <w:szCs w:val="24"/>
        </w:rPr>
        <w:t>Tobit Curing a Blind Man</w:t>
      </w:r>
    </w:p>
    <w:p w:rsidR="003023FF" w:rsidRDefault="003023FF" w:rsidP="003023FF">
      <w:pPr>
        <w:pStyle w:val="NoSpacing"/>
        <w:jc w:val="center"/>
        <w:rPr>
          <w:rFonts w:asciiTheme="minorBidi" w:hAnsiTheme="minorBidi"/>
          <w:sz w:val="24"/>
          <w:szCs w:val="24"/>
        </w:rPr>
      </w:pPr>
    </w:p>
    <w:p w:rsidR="003023FF" w:rsidRDefault="00CF534C" w:rsidP="003023FF">
      <w:pPr>
        <w:pStyle w:val="NoSpacing"/>
        <w:jc w:val="center"/>
        <w:rPr>
          <w:rFonts w:asciiTheme="minorBidi" w:hAnsiTheme="minorBidi"/>
          <w:sz w:val="24"/>
          <w:szCs w:val="24"/>
        </w:rPr>
      </w:pPr>
      <w:r>
        <w:rPr>
          <w:rFonts w:asciiTheme="minorBidi" w:hAnsiTheme="minorBidi"/>
          <w:noProof/>
          <w:sz w:val="24"/>
          <w:szCs w:val="24"/>
          <w:lang w:eastAsia="en-CA"/>
        </w:rPr>
        <w:lastRenderedPageBreak/>
        <w:drawing>
          <wp:inline distT="0" distB="0" distL="0" distR="0">
            <wp:extent cx="5425374" cy="4619625"/>
            <wp:effectExtent l="0" t="0" r="4445" b="0"/>
            <wp:docPr id="4" name="Picture 4" descr="C:\Users\David\OneDrive\MyHomeFiles\Davidocs\Jewish\The Apocrypha\judith-guido-r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OneDrive\MyHomeFiles\Davidocs\Jewish\The Apocrypha\judith-guido-ren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1861" cy="4625149"/>
                    </a:xfrm>
                    <a:prstGeom prst="rect">
                      <a:avLst/>
                    </a:prstGeom>
                    <a:noFill/>
                    <a:ln>
                      <a:noFill/>
                    </a:ln>
                  </pic:spPr>
                </pic:pic>
              </a:graphicData>
            </a:graphic>
          </wp:inline>
        </w:drawing>
      </w:r>
    </w:p>
    <w:p w:rsidR="00CF534C" w:rsidRPr="002216D7" w:rsidRDefault="009C4A9F" w:rsidP="003023FF">
      <w:pPr>
        <w:pStyle w:val="NoSpacing"/>
        <w:jc w:val="center"/>
        <w:rPr>
          <w:rFonts w:asciiTheme="minorBidi" w:hAnsiTheme="minorBidi"/>
          <w:sz w:val="20"/>
          <w:szCs w:val="20"/>
        </w:rPr>
      </w:pPr>
      <w:r>
        <w:rPr>
          <w:rFonts w:asciiTheme="minorBidi" w:hAnsiTheme="minorBidi"/>
          <w:sz w:val="24"/>
          <w:szCs w:val="24"/>
        </w:rPr>
        <w:t>Judith with a sword</w:t>
      </w:r>
    </w:p>
    <w:p w:rsidR="00CF534C" w:rsidRDefault="00CF534C" w:rsidP="003023FF">
      <w:pPr>
        <w:pStyle w:val="NoSpacing"/>
        <w:jc w:val="center"/>
        <w:rPr>
          <w:rFonts w:asciiTheme="minorBidi" w:hAnsiTheme="minorBidi"/>
          <w:sz w:val="24"/>
          <w:szCs w:val="24"/>
        </w:rPr>
      </w:pPr>
      <w:r>
        <w:rPr>
          <w:rFonts w:asciiTheme="minorBidi" w:hAnsiTheme="minorBidi"/>
          <w:sz w:val="24"/>
          <w:szCs w:val="24"/>
        </w:rPr>
        <w:t>Guido Reni</w:t>
      </w:r>
    </w:p>
    <w:p w:rsidR="005551C9" w:rsidRDefault="005551C9" w:rsidP="003023FF">
      <w:pPr>
        <w:pStyle w:val="NoSpacing"/>
        <w:jc w:val="center"/>
        <w:rPr>
          <w:rFonts w:asciiTheme="minorBidi" w:hAnsiTheme="minorBidi"/>
          <w:sz w:val="24"/>
          <w:szCs w:val="24"/>
        </w:rPr>
      </w:pPr>
      <w:r>
        <w:rPr>
          <w:rFonts w:asciiTheme="minorBidi" w:hAnsiTheme="minorBidi"/>
          <w:sz w:val="24"/>
          <w:szCs w:val="24"/>
        </w:rPr>
        <w:t>Italy, 1575-1642</w:t>
      </w:r>
    </w:p>
    <w:p w:rsidR="005551C9" w:rsidRDefault="005551C9" w:rsidP="003023FF">
      <w:pPr>
        <w:pStyle w:val="NoSpacing"/>
        <w:jc w:val="center"/>
        <w:rPr>
          <w:rFonts w:asciiTheme="minorBidi" w:hAnsiTheme="minorBidi"/>
          <w:sz w:val="24"/>
          <w:szCs w:val="24"/>
        </w:rPr>
      </w:pPr>
    </w:p>
    <w:p w:rsidR="005551C9" w:rsidRDefault="005551C9" w:rsidP="003023FF">
      <w:pPr>
        <w:pStyle w:val="NoSpacing"/>
        <w:jc w:val="center"/>
        <w:rPr>
          <w:rFonts w:asciiTheme="minorBidi" w:hAnsiTheme="minorBidi"/>
          <w:sz w:val="24"/>
          <w:szCs w:val="24"/>
        </w:rPr>
      </w:pPr>
    </w:p>
    <w:p w:rsidR="00CF534C" w:rsidRDefault="003200DB" w:rsidP="003023FF">
      <w:pPr>
        <w:pStyle w:val="NoSpacing"/>
        <w:jc w:val="center"/>
        <w:rPr>
          <w:rFonts w:asciiTheme="minorBidi" w:hAnsiTheme="minorBidi"/>
          <w:sz w:val="24"/>
          <w:szCs w:val="24"/>
        </w:rPr>
      </w:pPr>
      <w:r>
        <w:rPr>
          <w:rFonts w:asciiTheme="minorBidi" w:hAnsiTheme="minorBidi"/>
          <w:noProof/>
          <w:sz w:val="24"/>
          <w:szCs w:val="24"/>
          <w:lang w:eastAsia="en-CA"/>
        </w:rPr>
        <w:lastRenderedPageBreak/>
        <w:drawing>
          <wp:inline distT="0" distB="0" distL="0" distR="0">
            <wp:extent cx="2600325" cy="3915431"/>
            <wp:effectExtent l="0" t="0" r="0" b="8890"/>
            <wp:docPr id="5" name="Picture 5" descr="C:\Users\David\OneDrive\MyHomeFiles\Davidocs\Jewish\The Apocrypha\Sword of Jd=ud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d\OneDrive\MyHomeFiles\Davidocs\Jewish\The Apocrypha\Sword of Jd=udith.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46" cy="3929768"/>
                    </a:xfrm>
                    <a:prstGeom prst="rect">
                      <a:avLst/>
                    </a:prstGeom>
                    <a:noFill/>
                    <a:ln>
                      <a:noFill/>
                    </a:ln>
                  </pic:spPr>
                </pic:pic>
              </a:graphicData>
            </a:graphic>
          </wp:inline>
        </w:drawing>
      </w:r>
    </w:p>
    <w:p w:rsidR="003200DB" w:rsidRDefault="003200DB" w:rsidP="003023FF">
      <w:pPr>
        <w:pStyle w:val="NoSpacing"/>
        <w:jc w:val="center"/>
        <w:rPr>
          <w:rFonts w:asciiTheme="minorBidi" w:hAnsiTheme="minorBidi"/>
          <w:sz w:val="24"/>
          <w:szCs w:val="24"/>
        </w:rPr>
      </w:pPr>
      <w:r>
        <w:rPr>
          <w:rFonts w:asciiTheme="minorBidi" w:hAnsiTheme="minorBidi"/>
          <w:sz w:val="24"/>
          <w:szCs w:val="24"/>
        </w:rPr>
        <w:t>Title Page, 15</w:t>
      </w:r>
      <w:r w:rsidRPr="003200DB">
        <w:rPr>
          <w:rFonts w:asciiTheme="minorBidi" w:hAnsiTheme="minorBidi"/>
          <w:sz w:val="24"/>
          <w:szCs w:val="24"/>
          <w:vertAlign w:val="superscript"/>
        </w:rPr>
        <w:t>th</w:t>
      </w:r>
      <w:r>
        <w:rPr>
          <w:rFonts w:asciiTheme="minorBidi" w:hAnsiTheme="minorBidi"/>
          <w:sz w:val="24"/>
          <w:szCs w:val="24"/>
        </w:rPr>
        <w:t xml:space="preserve"> Century German Bible</w:t>
      </w:r>
    </w:p>
    <w:p w:rsidR="003200DB" w:rsidRDefault="003200DB" w:rsidP="003023FF">
      <w:pPr>
        <w:pStyle w:val="NoSpacing"/>
        <w:jc w:val="center"/>
        <w:rPr>
          <w:rFonts w:asciiTheme="minorBidi" w:hAnsiTheme="minorBidi"/>
          <w:sz w:val="24"/>
          <w:szCs w:val="24"/>
        </w:rPr>
      </w:pPr>
      <w:r>
        <w:rPr>
          <w:rFonts w:asciiTheme="minorBidi" w:hAnsiTheme="minorBidi"/>
          <w:sz w:val="24"/>
          <w:szCs w:val="24"/>
        </w:rPr>
        <w:t xml:space="preserve">Workshop of Diebold </w:t>
      </w:r>
      <w:proofErr w:type="spellStart"/>
      <w:r>
        <w:rPr>
          <w:rFonts w:asciiTheme="minorBidi" w:hAnsiTheme="minorBidi"/>
          <w:sz w:val="24"/>
          <w:szCs w:val="24"/>
        </w:rPr>
        <w:t>Lauber</w:t>
      </w:r>
      <w:proofErr w:type="spellEnd"/>
    </w:p>
    <w:p w:rsidR="004A674C" w:rsidRDefault="004A674C" w:rsidP="003023FF">
      <w:pPr>
        <w:pStyle w:val="NoSpacing"/>
        <w:jc w:val="center"/>
        <w:rPr>
          <w:rFonts w:asciiTheme="minorBidi" w:hAnsiTheme="minorBidi"/>
          <w:sz w:val="24"/>
          <w:szCs w:val="24"/>
        </w:rPr>
      </w:pPr>
    </w:p>
    <w:p w:rsidR="004A674C" w:rsidRDefault="004A674C" w:rsidP="003023FF">
      <w:pPr>
        <w:pStyle w:val="NoSpacing"/>
        <w:jc w:val="center"/>
        <w:rPr>
          <w:rFonts w:asciiTheme="minorBidi" w:hAnsiTheme="minorBidi"/>
          <w:sz w:val="24"/>
          <w:szCs w:val="24"/>
        </w:rPr>
      </w:pPr>
      <w:r>
        <w:rPr>
          <w:rFonts w:asciiTheme="minorBidi" w:hAnsiTheme="minorBidi"/>
          <w:noProof/>
          <w:sz w:val="24"/>
          <w:szCs w:val="24"/>
          <w:lang w:eastAsia="en-CA"/>
        </w:rPr>
        <w:drawing>
          <wp:inline distT="0" distB="0" distL="0" distR="0">
            <wp:extent cx="1885950" cy="2419350"/>
            <wp:effectExtent l="0" t="0" r="0" b="0"/>
            <wp:docPr id="6" name="Picture 6" descr="C:\Users\David\OneDrive\MyHomeFiles\Davidocs\Jewish\The Apocryph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OneDrive\MyHomeFiles\Davidocs\Jewish\The Apocrypha\images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2419350"/>
                    </a:xfrm>
                    <a:prstGeom prst="rect">
                      <a:avLst/>
                    </a:prstGeom>
                    <a:noFill/>
                    <a:ln>
                      <a:noFill/>
                    </a:ln>
                  </pic:spPr>
                </pic:pic>
              </a:graphicData>
            </a:graphic>
          </wp:inline>
        </w:drawing>
      </w:r>
    </w:p>
    <w:p w:rsidR="004A674C" w:rsidRDefault="00F93579" w:rsidP="003023FF">
      <w:pPr>
        <w:pStyle w:val="NoSpacing"/>
        <w:jc w:val="center"/>
        <w:rPr>
          <w:rFonts w:asciiTheme="minorBidi" w:hAnsiTheme="minorBidi"/>
          <w:sz w:val="24"/>
          <w:szCs w:val="24"/>
        </w:rPr>
      </w:pPr>
      <w:r>
        <w:rPr>
          <w:rFonts w:asciiTheme="minorBidi" w:hAnsiTheme="minorBidi"/>
          <w:sz w:val="24"/>
          <w:szCs w:val="24"/>
        </w:rPr>
        <w:t>Susanna and the Elders</w:t>
      </w:r>
    </w:p>
    <w:p w:rsidR="00980CD8" w:rsidRDefault="00980CD8" w:rsidP="003023FF">
      <w:pPr>
        <w:pStyle w:val="NoSpacing"/>
        <w:jc w:val="center"/>
        <w:rPr>
          <w:rFonts w:asciiTheme="minorBidi" w:hAnsiTheme="minorBidi"/>
          <w:sz w:val="24"/>
          <w:szCs w:val="24"/>
        </w:rPr>
      </w:pPr>
      <w:r>
        <w:rPr>
          <w:rFonts w:asciiTheme="minorBidi" w:hAnsiTheme="minorBidi"/>
          <w:sz w:val="24"/>
          <w:szCs w:val="24"/>
        </w:rPr>
        <w:t>Jean François de Troy</w:t>
      </w:r>
    </w:p>
    <w:p w:rsidR="00630E4E" w:rsidRDefault="00980CD8" w:rsidP="00F93579">
      <w:pPr>
        <w:pStyle w:val="NoSpacing"/>
        <w:jc w:val="center"/>
        <w:rPr>
          <w:rFonts w:asciiTheme="minorBidi" w:hAnsiTheme="minorBidi"/>
          <w:sz w:val="24"/>
          <w:szCs w:val="24"/>
        </w:rPr>
      </w:pPr>
      <w:r>
        <w:rPr>
          <w:rFonts w:asciiTheme="minorBidi" w:hAnsiTheme="minorBidi"/>
          <w:sz w:val="24"/>
          <w:szCs w:val="24"/>
        </w:rPr>
        <w:t>France</w:t>
      </w:r>
      <w:r w:rsidR="00F93579">
        <w:rPr>
          <w:rFonts w:asciiTheme="minorBidi" w:hAnsiTheme="minorBidi"/>
          <w:sz w:val="24"/>
          <w:szCs w:val="24"/>
        </w:rPr>
        <w:t xml:space="preserve"> (</w:t>
      </w:r>
      <w:r>
        <w:rPr>
          <w:rFonts w:asciiTheme="minorBidi" w:hAnsiTheme="minorBidi"/>
          <w:sz w:val="24"/>
          <w:szCs w:val="24"/>
        </w:rPr>
        <w:t>1649-1752</w:t>
      </w:r>
      <w:r w:rsidR="00F93579">
        <w:rPr>
          <w:rFonts w:asciiTheme="minorBidi" w:hAnsiTheme="minorBidi"/>
          <w:sz w:val="24"/>
          <w:szCs w:val="24"/>
        </w:rPr>
        <w:t>)</w:t>
      </w:r>
    </w:p>
    <w:p w:rsidR="00630E4E" w:rsidRDefault="00630E4E">
      <w:pPr>
        <w:rPr>
          <w:rFonts w:asciiTheme="minorBidi" w:hAnsiTheme="minorBidi"/>
          <w:sz w:val="24"/>
          <w:szCs w:val="24"/>
        </w:rPr>
      </w:pPr>
      <w:r>
        <w:rPr>
          <w:rFonts w:asciiTheme="minorBidi" w:hAnsiTheme="minorBidi"/>
          <w:sz w:val="24"/>
          <w:szCs w:val="24"/>
        </w:rPr>
        <w:br w:type="page"/>
      </w:r>
    </w:p>
    <w:p w:rsidR="00980CD8" w:rsidRDefault="00980CD8" w:rsidP="00F93579">
      <w:pPr>
        <w:pStyle w:val="NoSpacing"/>
        <w:jc w:val="center"/>
        <w:rPr>
          <w:rFonts w:asciiTheme="minorBidi" w:hAnsiTheme="minorBidi"/>
          <w:sz w:val="24"/>
          <w:szCs w:val="24"/>
        </w:rPr>
      </w:pPr>
    </w:p>
    <w:p w:rsidR="00980CD8" w:rsidRDefault="00980CD8" w:rsidP="003023FF">
      <w:pPr>
        <w:pStyle w:val="NoSpacing"/>
        <w:jc w:val="center"/>
        <w:rPr>
          <w:rFonts w:asciiTheme="minorBidi" w:hAnsiTheme="minorBidi"/>
          <w:sz w:val="24"/>
          <w:szCs w:val="24"/>
        </w:rPr>
      </w:pPr>
    </w:p>
    <w:p w:rsidR="004A674C" w:rsidRDefault="00630E4E" w:rsidP="003023FF">
      <w:pPr>
        <w:pStyle w:val="NoSpacing"/>
        <w:jc w:val="center"/>
        <w:rPr>
          <w:rFonts w:asciiTheme="minorBidi" w:hAnsiTheme="minorBidi"/>
          <w:sz w:val="24"/>
          <w:szCs w:val="24"/>
        </w:rPr>
      </w:pPr>
      <w:r>
        <w:rPr>
          <w:rFonts w:asciiTheme="minorBidi" w:hAnsiTheme="minorBidi"/>
          <w:noProof/>
          <w:sz w:val="24"/>
          <w:szCs w:val="24"/>
          <w:lang w:eastAsia="en-CA"/>
        </w:rPr>
        <w:drawing>
          <wp:inline distT="0" distB="0" distL="0" distR="0">
            <wp:extent cx="2314575" cy="3740728"/>
            <wp:effectExtent l="0" t="0" r="0" b="0"/>
            <wp:docPr id="7" name="Picture 7" descr="C:\Users\David\OneDrive\MyHomeFiles\Davidocs\Jewish\The Apocryph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OneDrive\MyHomeFiles\Davidocs\Jewish\The Apocrypha\download.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8262" cy="3762849"/>
                    </a:xfrm>
                    <a:prstGeom prst="rect">
                      <a:avLst/>
                    </a:prstGeom>
                    <a:noFill/>
                    <a:ln>
                      <a:noFill/>
                    </a:ln>
                  </pic:spPr>
                </pic:pic>
              </a:graphicData>
            </a:graphic>
          </wp:inline>
        </w:drawing>
      </w:r>
    </w:p>
    <w:p w:rsidR="004A674C" w:rsidRPr="00925ACF" w:rsidRDefault="004A674C" w:rsidP="003023FF">
      <w:pPr>
        <w:pStyle w:val="NoSpacing"/>
        <w:jc w:val="center"/>
        <w:rPr>
          <w:rFonts w:asciiTheme="minorBidi" w:hAnsiTheme="minorBidi"/>
          <w:sz w:val="24"/>
          <w:szCs w:val="24"/>
        </w:rPr>
      </w:pPr>
    </w:p>
    <w:sectPr w:rsidR="004A674C" w:rsidRPr="00925ACF" w:rsidSect="005923F5">
      <w:headerReference w:type="default" r:id="rId25"/>
      <w:footerReference w:type="default" r:id="rId26"/>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05" w:rsidRDefault="00A75105" w:rsidP="00621322">
      <w:pPr>
        <w:spacing w:after="0" w:line="240" w:lineRule="auto"/>
      </w:pPr>
      <w:r>
        <w:separator/>
      </w:r>
    </w:p>
  </w:endnote>
  <w:endnote w:type="continuationSeparator" w:id="0">
    <w:p w:rsidR="00A75105" w:rsidRDefault="00A75105" w:rsidP="0062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18090"/>
      <w:docPartObj>
        <w:docPartGallery w:val="Page Numbers (Bottom of Page)"/>
        <w:docPartUnique/>
      </w:docPartObj>
    </w:sdtPr>
    <w:sdtEndPr>
      <w:rPr>
        <w:noProof/>
      </w:rPr>
    </w:sdtEndPr>
    <w:sdtContent>
      <w:p w:rsidR="002216D7" w:rsidRDefault="002216D7">
        <w:pPr>
          <w:pStyle w:val="Footer"/>
          <w:jc w:val="center"/>
        </w:pPr>
        <w:r>
          <w:fldChar w:fldCharType="begin"/>
        </w:r>
        <w:r>
          <w:instrText xml:space="preserve"> PAGE   \* MERGEFORMAT </w:instrText>
        </w:r>
        <w:r>
          <w:fldChar w:fldCharType="separate"/>
        </w:r>
        <w:r w:rsidR="00360039">
          <w:rPr>
            <w:noProof/>
          </w:rPr>
          <w:t>- 8 -</w:t>
        </w:r>
        <w:r>
          <w:rPr>
            <w:noProof/>
          </w:rPr>
          <w:fldChar w:fldCharType="end"/>
        </w:r>
      </w:p>
    </w:sdtContent>
  </w:sdt>
  <w:p w:rsidR="002216D7" w:rsidRDefault="0022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05" w:rsidRDefault="00A75105" w:rsidP="00621322">
      <w:pPr>
        <w:spacing w:after="0" w:line="240" w:lineRule="auto"/>
      </w:pPr>
      <w:r>
        <w:separator/>
      </w:r>
    </w:p>
  </w:footnote>
  <w:footnote w:type="continuationSeparator" w:id="0">
    <w:p w:rsidR="00A75105" w:rsidRDefault="00A75105" w:rsidP="00621322">
      <w:pPr>
        <w:spacing w:after="0" w:line="240" w:lineRule="auto"/>
      </w:pPr>
      <w:r>
        <w:continuationSeparator/>
      </w:r>
    </w:p>
  </w:footnote>
  <w:footnote w:id="1">
    <w:p w:rsidR="00BE02F6" w:rsidRPr="00BE02F6" w:rsidRDefault="00BE02F6" w:rsidP="00BE02F6">
      <w:pPr>
        <w:spacing w:line="240" w:lineRule="auto"/>
        <w:rPr>
          <w:rFonts w:ascii="Calibri" w:eastAsia="Calibri" w:hAnsi="Calibri" w:cs="Arial"/>
        </w:rPr>
      </w:pPr>
      <w:r w:rsidRPr="00BE02F6">
        <w:rPr>
          <w:rStyle w:val="FootnoteReference"/>
        </w:rPr>
        <w:footnoteRef/>
      </w:r>
      <w:r w:rsidRPr="00BE02F6">
        <w:t xml:space="preserve"> If you wish to have a pdf version of an 1894 version of </w:t>
      </w:r>
      <w:r w:rsidRPr="00BE02F6">
        <w:rPr>
          <w:i/>
          <w:iCs/>
        </w:rPr>
        <w:t>The Apocrypha</w:t>
      </w:r>
      <w:r w:rsidRPr="00BE02F6">
        <w:t xml:space="preserve">, go to: </w:t>
      </w:r>
      <w:hyperlink r:id="rId1" w:history="1">
        <w:r w:rsidRPr="00BE02F6">
          <w:rPr>
            <w:rFonts w:ascii="Calibri" w:eastAsia="Calibri" w:hAnsi="Calibri" w:cs="Arial"/>
          </w:rPr>
          <w:t>https://www.globalgreyebooks.com/apocrypha-ebook.html</w:t>
        </w:r>
      </w:hyperlink>
    </w:p>
    <w:p w:rsidR="00BE02F6" w:rsidRPr="00BE02F6" w:rsidRDefault="00BE02F6">
      <w:pPr>
        <w:pStyle w:val="FootnoteText"/>
      </w:pPr>
    </w:p>
  </w:footnote>
  <w:footnote w:id="2">
    <w:p w:rsidR="00B0732C" w:rsidRPr="00B0732C" w:rsidRDefault="00735410" w:rsidP="003C3FB7">
      <w:pPr>
        <w:pStyle w:val="NoSpacing"/>
        <w:rPr>
          <w:rFonts w:ascii="Arial" w:hAnsi="Arial" w:cs="Arial"/>
          <w:sz w:val="20"/>
          <w:szCs w:val="20"/>
        </w:rPr>
      </w:pPr>
      <w:r>
        <w:rPr>
          <w:rStyle w:val="FootnoteReference"/>
        </w:rPr>
        <w:footnoteRef/>
      </w:r>
      <w:r>
        <w:t xml:space="preserve"> </w:t>
      </w:r>
      <w:r w:rsidRPr="00B0732C">
        <w:rPr>
          <w:rFonts w:ascii="Arial" w:hAnsi="Arial" w:cs="Arial"/>
          <w:sz w:val="20"/>
          <w:szCs w:val="20"/>
        </w:rPr>
        <w:t xml:space="preserve">For convenience, I refer to the Vulgate and </w:t>
      </w:r>
      <w:r w:rsidRPr="00B0732C">
        <w:rPr>
          <w:rFonts w:ascii="Arial" w:hAnsi="Arial" w:cs="Arial"/>
          <w:i/>
          <w:iCs/>
          <w:sz w:val="20"/>
          <w:szCs w:val="20"/>
        </w:rPr>
        <w:t>The Apocrypha</w:t>
      </w:r>
      <w:r w:rsidRPr="00B0732C">
        <w:rPr>
          <w:rFonts w:ascii="Arial" w:hAnsi="Arial" w:cs="Arial"/>
          <w:sz w:val="20"/>
          <w:szCs w:val="20"/>
        </w:rPr>
        <w:t xml:space="preserve"> as books, but they were likely each produced as a codex.  </w:t>
      </w:r>
      <w:r w:rsidR="00B0732C" w:rsidRPr="00B0732C">
        <w:rPr>
          <w:rFonts w:ascii="Arial" w:hAnsi="Arial" w:cs="Arial"/>
          <w:sz w:val="20"/>
          <w:szCs w:val="20"/>
        </w:rPr>
        <w:t xml:space="preserve">According to Wikipedia: </w:t>
      </w:r>
    </w:p>
    <w:p w:rsidR="00735410" w:rsidRPr="00B0732C" w:rsidRDefault="00B0732C" w:rsidP="00B0732C">
      <w:pPr>
        <w:pStyle w:val="NoSpacing"/>
        <w:rPr>
          <w:rFonts w:ascii="Arial" w:hAnsi="Arial" w:cs="Arial"/>
          <w:sz w:val="20"/>
          <w:szCs w:val="20"/>
        </w:rPr>
      </w:pPr>
      <w:r w:rsidRPr="00B0732C">
        <w:rPr>
          <w:rFonts w:ascii="Arial" w:hAnsi="Arial" w:cs="Arial"/>
          <w:sz w:val="20"/>
          <w:szCs w:val="20"/>
        </w:rPr>
        <w:t>“A codex is a book constructed of a number of sheets of</w:t>
      </w:r>
      <w:r w:rsidR="00735410" w:rsidRPr="00B0732C">
        <w:rPr>
          <w:rFonts w:ascii="Arial" w:hAnsi="Arial" w:cs="Arial"/>
          <w:color w:val="222222"/>
          <w:sz w:val="20"/>
          <w:szCs w:val="20"/>
        </w:rPr>
        <w:t xml:space="preserve"> paper</w:t>
      </w:r>
      <w:r w:rsidR="00735410" w:rsidRPr="00295CC8">
        <w:rPr>
          <w:rFonts w:ascii="Arial" w:hAnsi="Arial" w:cs="Arial"/>
          <w:sz w:val="20"/>
          <w:szCs w:val="20"/>
        </w:rPr>
        <w:t>, </w:t>
      </w:r>
      <w:hyperlink r:id="rId2" w:tooltip="Vellum" w:history="1">
        <w:r w:rsidR="00735410" w:rsidRPr="00295CC8">
          <w:rPr>
            <w:rFonts w:ascii="Arial" w:hAnsi="Arial" w:cs="Arial"/>
            <w:sz w:val="20"/>
            <w:szCs w:val="20"/>
          </w:rPr>
          <w:t>vellum</w:t>
        </w:r>
      </w:hyperlink>
      <w:r w:rsidR="00735410" w:rsidRPr="00295CC8">
        <w:rPr>
          <w:rFonts w:ascii="Arial" w:hAnsi="Arial" w:cs="Arial"/>
          <w:sz w:val="20"/>
          <w:szCs w:val="20"/>
        </w:rPr>
        <w:t>, </w:t>
      </w:r>
      <w:hyperlink r:id="rId3" w:tooltip="Papyrus" w:history="1">
        <w:r w:rsidR="00735410" w:rsidRPr="00295CC8">
          <w:rPr>
            <w:rFonts w:ascii="Arial" w:hAnsi="Arial" w:cs="Arial"/>
            <w:sz w:val="20"/>
            <w:szCs w:val="20"/>
          </w:rPr>
          <w:t>papyrus</w:t>
        </w:r>
      </w:hyperlink>
      <w:r w:rsidR="00735410" w:rsidRPr="00295CC8">
        <w:rPr>
          <w:rFonts w:ascii="Arial" w:hAnsi="Arial" w:cs="Arial"/>
          <w:sz w:val="20"/>
          <w:szCs w:val="20"/>
        </w:rPr>
        <w:t>,</w:t>
      </w:r>
      <w:r w:rsidR="00735410" w:rsidRPr="00B0732C">
        <w:rPr>
          <w:rFonts w:ascii="Arial" w:hAnsi="Arial" w:cs="Arial"/>
          <w:sz w:val="20"/>
          <w:szCs w:val="20"/>
        </w:rPr>
        <w:t xml:space="preserve"> </w:t>
      </w:r>
      <w:r w:rsidR="00735410" w:rsidRPr="00B0732C">
        <w:rPr>
          <w:rFonts w:ascii="Arial" w:hAnsi="Arial" w:cs="Arial"/>
          <w:color w:val="222222"/>
          <w:sz w:val="20"/>
          <w:szCs w:val="20"/>
        </w:rPr>
        <w:t>or similar materials. The term is now usually only used to describe </w:t>
      </w:r>
      <w:hyperlink r:id="rId4" w:tooltip="Manuscript" w:history="1">
        <w:r w:rsidR="00735410" w:rsidRPr="00B0732C">
          <w:rPr>
            <w:rFonts w:ascii="Arial" w:hAnsi="Arial" w:cs="Arial"/>
            <w:color w:val="0B0080"/>
            <w:sz w:val="20"/>
            <w:szCs w:val="20"/>
          </w:rPr>
          <w:t>manuscript</w:t>
        </w:r>
      </w:hyperlink>
      <w:r w:rsidR="00735410" w:rsidRPr="00B0732C">
        <w:rPr>
          <w:rFonts w:ascii="Arial" w:hAnsi="Arial" w:cs="Arial"/>
          <w:color w:val="222222"/>
          <w:sz w:val="20"/>
          <w:szCs w:val="20"/>
        </w:rPr>
        <w:t xml:space="preserve"> books, with hand-written contents, but describes the format that is now near-universal for printed books in the Western world. The book is usually bound by stacking the pages and fixing one edge to a spine, </w:t>
      </w:r>
      <w:r w:rsidRPr="00B0732C">
        <w:rPr>
          <w:rFonts w:ascii="Arial" w:hAnsi="Arial" w:cs="Arial"/>
          <w:color w:val="222222"/>
          <w:sz w:val="20"/>
          <w:szCs w:val="20"/>
        </w:rPr>
        <w:t xml:space="preserve">. . </w:t>
      </w:r>
      <w:proofErr w:type="gramStart"/>
      <w:r w:rsidRPr="00B0732C">
        <w:rPr>
          <w:rFonts w:ascii="Arial" w:hAnsi="Arial" w:cs="Arial"/>
          <w:color w:val="222222"/>
          <w:sz w:val="20"/>
          <w:szCs w:val="20"/>
        </w:rPr>
        <w:t>.</w:t>
      </w:r>
      <w:r w:rsidR="00735410" w:rsidRPr="00B0732C">
        <w:rPr>
          <w:rFonts w:ascii="Arial" w:eastAsia="Times New Roman" w:hAnsi="Arial" w:cs="Arial"/>
          <w:color w:val="222222"/>
          <w:sz w:val="20"/>
          <w:szCs w:val="20"/>
          <w:lang w:eastAsia="en-CA"/>
        </w:rPr>
        <w:t>At</w:t>
      </w:r>
      <w:proofErr w:type="gramEnd"/>
      <w:r w:rsidR="00735410" w:rsidRPr="00B0732C">
        <w:rPr>
          <w:rFonts w:ascii="Arial" w:eastAsia="Times New Roman" w:hAnsi="Arial" w:cs="Arial"/>
          <w:color w:val="222222"/>
          <w:sz w:val="20"/>
          <w:szCs w:val="20"/>
          <w:lang w:eastAsia="en-CA"/>
        </w:rPr>
        <w:t xml:space="preserve"> least in the Western world, the main alternative to the paged codex format for a long document is the continuous </w:t>
      </w:r>
      <w:hyperlink r:id="rId5" w:tooltip="Scroll" w:history="1">
        <w:r w:rsidR="00735410" w:rsidRPr="00B0732C">
          <w:rPr>
            <w:rFonts w:ascii="Arial" w:eastAsia="Times New Roman" w:hAnsi="Arial" w:cs="Arial"/>
            <w:color w:val="0B0080"/>
            <w:sz w:val="20"/>
            <w:szCs w:val="20"/>
            <w:lang w:eastAsia="en-CA"/>
          </w:rPr>
          <w:t>scroll</w:t>
        </w:r>
      </w:hyperlink>
      <w:r w:rsidR="00735410" w:rsidRPr="00B0732C">
        <w:rPr>
          <w:rFonts w:ascii="Arial" w:eastAsia="Times New Roman" w:hAnsi="Arial" w:cs="Arial"/>
          <w:color w:val="222222"/>
          <w:sz w:val="20"/>
          <w:szCs w:val="20"/>
          <w:lang w:eastAsia="en-CA"/>
        </w:rPr>
        <w:t>, which was the dominant form of document in the </w:t>
      </w:r>
      <w:hyperlink r:id="rId6" w:tooltip="Ancient World" w:history="1">
        <w:r w:rsidR="00735410" w:rsidRPr="00B0732C">
          <w:rPr>
            <w:rFonts w:ascii="Arial" w:eastAsia="Times New Roman" w:hAnsi="Arial" w:cs="Arial"/>
            <w:color w:val="0B0080"/>
            <w:sz w:val="20"/>
            <w:szCs w:val="20"/>
            <w:lang w:eastAsia="en-CA"/>
          </w:rPr>
          <w:t>Ancient World</w:t>
        </w:r>
      </w:hyperlink>
      <w:r w:rsidR="00735410" w:rsidRPr="00B0732C">
        <w:rPr>
          <w:rFonts w:ascii="Arial" w:eastAsia="Times New Roman" w:hAnsi="Arial" w:cs="Arial"/>
          <w:color w:val="222222"/>
          <w:sz w:val="20"/>
          <w:szCs w:val="20"/>
          <w:lang w:eastAsia="en-CA"/>
        </w:rPr>
        <w:t>. The gradual replacement of the scroll by the codex has been called the most important advance in book making before the invention of the </w:t>
      </w:r>
      <w:hyperlink r:id="rId7" w:tooltip="Printing press" w:history="1">
        <w:r w:rsidR="00735410" w:rsidRPr="00B0732C">
          <w:rPr>
            <w:rFonts w:ascii="Arial" w:eastAsia="Times New Roman" w:hAnsi="Arial" w:cs="Arial"/>
            <w:color w:val="0B0080"/>
            <w:sz w:val="20"/>
            <w:szCs w:val="20"/>
            <w:lang w:eastAsia="en-CA"/>
          </w:rPr>
          <w:t>printing press</w:t>
        </w:r>
      </w:hyperlink>
      <w:r w:rsidR="00735410" w:rsidRPr="00B0732C">
        <w:rPr>
          <w:rFonts w:ascii="Arial" w:eastAsia="Times New Roman" w:hAnsi="Arial" w:cs="Arial"/>
          <w:color w:val="222222"/>
          <w:sz w:val="20"/>
          <w:szCs w:val="20"/>
          <w:lang w:eastAsia="en-CA"/>
        </w:rPr>
        <w:t>.</w:t>
      </w:r>
      <w:r w:rsidRPr="00B0732C">
        <w:rPr>
          <w:rFonts w:ascii="Arial" w:hAnsi="Arial" w:cs="Arial"/>
          <w:color w:val="222222"/>
          <w:sz w:val="20"/>
          <w:szCs w:val="20"/>
        </w:rPr>
        <w:t>”</w:t>
      </w:r>
    </w:p>
  </w:footnote>
  <w:footnote w:id="3">
    <w:p w:rsidR="00E218BF" w:rsidRDefault="00E218BF">
      <w:pPr>
        <w:pStyle w:val="FootnoteText"/>
      </w:pPr>
      <w:r>
        <w:rPr>
          <w:rStyle w:val="FootnoteReference"/>
        </w:rPr>
        <w:footnoteRef/>
      </w:r>
      <w:r>
        <w:t xml:space="preserve"> </w:t>
      </w:r>
      <w:hyperlink r:id="rId8" w:tgtFrame="_blank" w:history="1">
        <w:r w:rsidRPr="00E218BF">
          <w:rPr>
            <w:rFonts w:ascii="Helvetica" w:eastAsia="Times New Roman" w:hAnsi="Helvetica" w:cs="Helvetica"/>
            <w:lang w:eastAsia="en-CA"/>
          </w:rPr>
          <w:t>https://www.kingjamesbibleonline.org/Apocrypha-Books/</w:t>
        </w:r>
      </w:hyperlink>
    </w:p>
  </w:footnote>
  <w:footnote w:id="4">
    <w:p w:rsidR="00FE130D" w:rsidRPr="00E218BF" w:rsidRDefault="00FE130D">
      <w:pPr>
        <w:pStyle w:val="FootnoteText"/>
      </w:pPr>
      <w:r w:rsidRPr="00E218BF">
        <w:rPr>
          <w:rStyle w:val="FootnoteReference"/>
        </w:rPr>
        <w:footnoteRef/>
      </w:r>
      <w:r w:rsidRPr="00E218BF">
        <w:t xml:space="preserve"> </w:t>
      </w:r>
      <w:hyperlink r:id="rId9" w:history="1">
        <w:r w:rsidRPr="00E218BF">
          <w:rPr>
            <w:sz w:val="22"/>
            <w:szCs w:val="22"/>
          </w:rPr>
          <w:t>https://www.logos.com/product/4237/the-apocrypha-and-pseudepigrapha-of-the-old-testament-in-english</w:t>
        </w:r>
      </w:hyperlink>
    </w:p>
  </w:footnote>
  <w:footnote w:id="5">
    <w:p w:rsidR="002858CC" w:rsidRDefault="002858CC" w:rsidP="002858CC">
      <w:pPr>
        <w:pStyle w:val="FootnoteText"/>
      </w:pPr>
      <w:r>
        <w:rPr>
          <w:rStyle w:val="FootnoteReference"/>
        </w:rPr>
        <w:footnoteRef/>
      </w:r>
      <w:r>
        <w:t xml:space="preserve"> One of the morning blessings in most Jewish prayer books begins with the words, “My God, the soul you have given me is pure, </w:t>
      </w:r>
      <w:proofErr w:type="gramStart"/>
      <w:r>
        <w:t>You</w:t>
      </w:r>
      <w:proofErr w:type="gramEnd"/>
      <w:r>
        <w:t xml:space="preserve"> created it, You formed it, You breathed it into me, You watch over it when it is in me.</w:t>
      </w:r>
    </w:p>
  </w:footnote>
  <w:footnote w:id="6">
    <w:p w:rsidR="00C854FD" w:rsidRPr="00C854FD" w:rsidRDefault="00BE1755" w:rsidP="00C854FD">
      <w:pPr>
        <w:shd w:val="clear" w:color="auto" w:fill="FFFFFF"/>
        <w:spacing w:after="0" w:line="240" w:lineRule="auto"/>
        <w:rPr>
          <w:rFonts w:ascii="Arial" w:eastAsia="Times New Roman" w:hAnsi="Arial" w:cs="Arial"/>
          <w:sz w:val="24"/>
          <w:szCs w:val="24"/>
          <w:lang w:eastAsia="en-CA"/>
        </w:rPr>
      </w:pPr>
      <w:r>
        <w:rPr>
          <w:rStyle w:val="FootnoteReference"/>
        </w:rPr>
        <w:footnoteRef/>
      </w:r>
      <w:r>
        <w:t xml:space="preserve"> Christine Hayes (2015), Princeton University Press.  A one-hour lecture by Hayes is available at </w:t>
      </w:r>
      <w:hyperlink r:id="rId10" w:tgtFrame="_blank" w:history="1">
        <w:r w:rsidR="00C854FD" w:rsidRPr="00C854FD">
          <w:rPr>
            <w:rFonts w:asciiTheme="minorBidi" w:eastAsia="Times New Roman" w:hAnsiTheme="minorBidi"/>
            <w:sz w:val="20"/>
            <w:szCs w:val="20"/>
            <w:lang w:eastAsia="en-CA"/>
          </w:rPr>
          <w:t>https://youtu.be/4zBRLu_cNtc</w:t>
        </w:r>
      </w:hyperlink>
      <w:r w:rsidR="00C854FD" w:rsidRPr="00C854FD">
        <w:rPr>
          <w:rFonts w:asciiTheme="minorBidi" w:eastAsia="Times New Roman" w:hAnsiTheme="minorBidi"/>
          <w:sz w:val="20"/>
          <w:szCs w:val="20"/>
          <w:lang w:eastAsia="en-CA"/>
        </w:rPr>
        <w:t>.</w:t>
      </w:r>
    </w:p>
    <w:p w:rsidR="00BE1755" w:rsidRDefault="00BE1755" w:rsidP="00BE1755">
      <w:pPr>
        <w:pStyle w:val="FootnoteText"/>
      </w:pPr>
    </w:p>
  </w:footnote>
  <w:footnote w:id="7">
    <w:p w:rsidR="005B7650" w:rsidRPr="005B7650" w:rsidRDefault="005B7650" w:rsidP="004B6B69">
      <w:pPr>
        <w:pStyle w:val="NormalWeb"/>
        <w:shd w:val="clear" w:color="auto" w:fill="FFFFFF"/>
        <w:rPr>
          <w:rFonts w:asciiTheme="minorBidi" w:hAnsiTheme="minorBidi" w:cstheme="minorBidi"/>
          <w:sz w:val="20"/>
          <w:szCs w:val="20"/>
        </w:rPr>
      </w:pPr>
      <w:r>
        <w:rPr>
          <w:rStyle w:val="FootnoteReference"/>
        </w:rPr>
        <w:footnoteRef/>
      </w:r>
      <w:r>
        <w:t xml:space="preserve"> </w:t>
      </w:r>
      <w:r w:rsidRPr="005B7650">
        <w:rPr>
          <w:rFonts w:asciiTheme="minorBidi" w:hAnsiTheme="minorBidi"/>
          <w:i/>
          <w:iCs/>
          <w:sz w:val="20"/>
          <w:szCs w:val="20"/>
        </w:rPr>
        <w:t>The Encyclopedia Britannica</w:t>
      </w:r>
      <w:r w:rsidRPr="005B7650">
        <w:rPr>
          <w:rFonts w:asciiTheme="minorBidi" w:hAnsiTheme="minorBidi"/>
          <w:sz w:val="20"/>
          <w:szCs w:val="20"/>
        </w:rPr>
        <w:t xml:space="preserve"> entry on Book of Esdras </w:t>
      </w:r>
      <w:r w:rsidR="004B6B69">
        <w:rPr>
          <w:rFonts w:asciiTheme="minorBidi" w:hAnsiTheme="minorBidi"/>
          <w:sz w:val="20"/>
          <w:szCs w:val="20"/>
        </w:rPr>
        <w:t xml:space="preserve">(2020 online edition) </w:t>
      </w:r>
      <w:r w:rsidRPr="005B7650">
        <w:rPr>
          <w:rFonts w:asciiTheme="minorBidi" w:hAnsiTheme="minorBidi"/>
          <w:sz w:val="20"/>
          <w:szCs w:val="20"/>
        </w:rPr>
        <w:t xml:space="preserve">is </w:t>
      </w:r>
      <w:r>
        <w:rPr>
          <w:rFonts w:asciiTheme="minorBidi" w:hAnsiTheme="minorBidi"/>
          <w:sz w:val="20"/>
          <w:szCs w:val="20"/>
        </w:rPr>
        <w:t>c</w:t>
      </w:r>
      <w:r w:rsidRPr="005B7650">
        <w:rPr>
          <w:rFonts w:asciiTheme="minorBidi" w:hAnsiTheme="minorBidi"/>
          <w:sz w:val="20"/>
          <w:szCs w:val="20"/>
        </w:rPr>
        <w:t>ritical</w:t>
      </w:r>
      <w:r>
        <w:rPr>
          <w:rFonts w:asciiTheme="minorBidi" w:hAnsiTheme="minorBidi"/>
          <w:sz w:val="20"/>
          <w:szCs w:val="20"/>
        </w:rPr>
        <w:t xml:space="preserve"> of more than boredom</w:t>
      </w:r>
      <w:r w:rsidRPr="005B7650">
        <w:rPr>
          <w:rFonts w:asciiTheme="minorBidi" w:hAnsiTheme="minorBidi"/>
          <w:sz w:val="20"/>
          <w:szCs w:val="20"/>
        </w:rPr>
        <w:t xml:space="preserve">: </w:t>
      </w:r>
      <w:r w:rsidRPr="005B7650">
        <w:rPr>
          <w:rFonts w:asciiTheme="minorBidi" w:hAnsiTheme="minorBidi" w:cstheme="minorBidi"/>
          <w:sz w:val="20"/>
          <w:szCs w:val="20"/>
        </w:rPr>
        <w:t>“</w:t>
      </w:r>
      <w:r w:rsidRPr="005B7650">
        <w:rPr>
          <w:rFonts w:asciiTheme="minorBidi" w:hAnsiTheme="minorBidi" w:cstheme="minorBidi"/>
          <w:color w:val="1A1A1A"/>
          <w:sz w:val="20"/>
          <w:szCs w:val="20"/>
        </w:rPr>
        <w:t>The method used in compiling I Esdras is uncertain, especially because of numerous historical inconsis</w:t>
      </w:r>
      <w:r w:rsidR="00784CE2">
        <w:rPr>
          <w:rFonts w:asciiTheme="minorBidi" w:hAnsiTheme="minorBidi" w:cstheme="minorBidi"/>
          <w:color w:val="1A1A1A"/>
          <w:sz w:val="20"/>
          <w:szCs w:val="20"/>
        </w:rPr>
        <w:t>ten</w:t>
      </w:r>
      <w:r w:rsidRPr="005B7650">
        <w:rPr>
          <w:rFonts w:asciiTheme="minorBidi" w:hAnsiTheme="minorBidi" w:cstheme="minorBidi"/>
          <w:color w:val="1A1A1A"/>
          <w:sz w:val="20"/>
          <w:szCs w:val="20"/>
        </w:rPr>
        <w:t>cies and errors; in several instances it also alters biblical texts. . . . Given the historical confusion of I Esdras, many scholars feel that its compiler was more interested in inculcating certain </w:t>
      </w:r>
      <w:hyperlink r:id="rId11" w:history="1">
        <w:r w:rsidRPr="005B7650">
          <w:rPr>
            <w:rFonts w:asciiTheme="minorBidi" w:hAnsiTheme="minorBidi" w:cstheme="minorBidi"/>
            <w:color w:val="000000"/>
            <w:sz w:val="20"/>
            <w:szCs w:val="20"/>
          </w:rPr>
          <w:t>moral</w:t>
        </w:r>
      </w:hyperlink>
      <w:r w:rsidRPr="005B7650">
        <w:rPr>
          <w:rFonts w:asciiTheme="minorBidi" w:hAnsiTheme="minorBidi" w:cstheme="minorBidi"/>
          <w:color w:val="1A1A1A"/>
          <w:sz w:val="20"/>
          <w:szCs w:val="20"/>
        </w:rPr>
        <w:t> and religious ideas than in chronicling Jewish history.”</w:t>
      </w:r>
    </w:p>
  </w:footnote>
  <w:footnote w:id="8">
    <w:p w:rsidR="00716B24" w:rsidRPr="00381640" w:rsidRDefault="00716B24">
      <w:pPr>
        <w:pStyle w:val="FootnoteText"/>
      </w:pPr>
      <w:r w:rsidRPr="00381640">
        <w:rPr>
          <w:rStyle w:val="FootnoteReference"/>
        </w:rPr>
        <w:footnoteRef/>
      </w:r>
      <w:r w:rsidRPr="00381640">
        <w:t xml:space="preserve"> </w:t>
      </w:r>
      <w:r w:rsidR="00381640" w:rsidRPr="00381640">
        <w:t xml:space="preserve"> </w:t>
      </w:r>
      <w:hyperlink r:id="rId12" w:history="1">
        <w:r w:rsidR="00B0732C" w:rsidRPr="00583111">
          <w:rPr>
            <w:rStyle w:val="Hyperlink"/>
            <w:sz w:val="22"/>
            <w:szCs w:val="22"/>
          </w:rPr>
          <w:t>h</w:t>
        </w:r>
        <w:r w:rsidR="00B0732C" w:rsidRPr="00B0732C">
          <w:rPr>
            <w:rStyle w:val="Hyperlink"/>
            <w:color w:val="auto"/>
            <w:sz w:val="22"/>
            <w:szCs w:val="22"/>
          </w:rPr>
          <w:t>ttps://www.oxfordbibliographies.com/view/document/obo-9780195393361/obo-9780195393361-0184.xml</w:t>
        </w:r>
      </w:hyperlink>
    </w:p>
  </w:footnote>
  <w:footnote w:id="9">
    <w:p w:rsidR="00621322" w:rsidRPr="00621322" w:rsidRDefault="00621322" w:rsidP="00CA1A5A">
      <w:pPr>
        <w:pStyle w:val="FootnoteText"/>
        <w:rPr>
          <w:rFonts w:asciiTheme="minorBidi" w:hAnsiTheme="minorBidi"/>
        </w:rPr>
      </w:pPr>
      <w:r>
        <w:rPr>
          <w:rStyle w:val="FootnoteReference"/>
        </w:rPr>
        <w:footnoteRef/>
      </w:r>
      <w:r>
        <w:t xml:space="preserve"> </w:t>
      </w:r>
      <w:r>
        <w:rPr>
          <w:rFonts w:asciiTheme="minorBidi" w:hAnsiTheme="minorBidi"/>
        </w:rPr>
        <w:t xml:space="preserve"> No city with that name is known in Israel.  Wikipedia offers the following comment: “</w:t>
      </w:r>
      <w:r>
        <w:rPr>
          <w:rFonts w:ascii="Arial" w:hAnsi="Arial" w:cs="Arial"/>
          <w:color w:val="222222"/>
          <w:sz w:val="21"/>
          <w:szCs w:val="21"/>
          <w:shd w:val="clear" w:color="auto" w:fill="FFFFFF"/>
        </w:rPr>
        <w:t>The name "</w:t>
      </w:r>
      <w:proofErr w:type="spellStart"/>
      <w:r>
        <w:rPr>
          <w:rFonts w:ascii="Arial" w:hAnsi="Arial" w:cs="Arial"/>
          <w:color w:val="222222"/>
          <w:sz w:val="21"/>
          <w:szCs w:val="21"/>
          <w:shd w:val="clear" w:color="auto" w:fill="FFFFFF"/>
        </w:rPr>
        <w:t>Bethulia</w:t>
      </w:r>
      <w:proofErr w:type="spellEnd"/>
      <w:r>
        <w:rPr>
          <w:rFonts w:ascii="Arial" w:hAnsi="Arial" w:cs="Arial"/>
          <w:color w:val="222222"/>
          <w:sz w:val="21"/>
          <w:szCs w:val="21"/>
          <w:shd w:val="clear" w:color="auto" w:fill="FFFFFF"/>
        </w:rPr>
        <w:t>" in Hebrew can be associated, in an allegorical sense, with "Beth-el" (house of God).</w:t>
      </w:r>
      <w:r>
        <w:rPr>
          <w:rFonts w:ascii="Arial" w:hAnsi="Arial" w:cs="Arial"/>
          <w:color w:val="222222"/>
          <w:sz w:val="17"/>
          <w:szCs w:val="17"/>
          <w:shd w:val="clear" w:color="auto" w:fill="FFFFFF"/>
          <w:vertAlign w:val="superscript"/>
        </w:rPr>
        <w:t xml:space="preserve"> </w:t>
      </w:r>
      <w:r>
        <w:rPr>
          <w:rFonts w:ascii="Arial" w:hAnsi="Arial" w:cs="Arial"/>
          <w:color w:val="222222"/>
          <w:sz w:val="21"/>
          <w:szCs w:val="21"/>
          <w:shd w:val="clear" w:color="auto" w:fill="FFFFFF"/>
        </w:rPr>
        <w:t>I</w:t>
      </w:r>
      <w:r w:rsidR="00CA1A5A">
        <w:rPr>
          <w:rFonts w:ascii="Arial" w:hAnsi="Arial" w:cs="Arial"/>
          <w:color w:val="222222"/>
          <w:sz w:val="21"/>
          <w:szCs w:val="21"/>
          <w:shd w:val="clear" w:color="auto" w:fill="FFFFFF"/>
        </w:rPr>
        <w:t xml:space="preserve">t </w:t>
      </w:r>
      <w:r>
        <w:rPr>
          <w:rFonts w:ascii="Arial" w:hAnsi="Arial" w:cs="Arial"/>
          <w:color w:val="222222"/>
          <w:sz w:val="21"/>
          <w:szCs w:val="21"/>
          <w:shd w:val="clear" w:color="auto" w:fill="FFFFFF"/>
        </w:rPr>
        <w:t xml:space="preserve">can </w:t>
      </w:r>
      <w:r w:rsidR="00CA1A5A">
        <w:rPr>
          <w:rFonts w:ascii="Arial" w:hAnsi="Arial" w:cs="Arial"/>
          <w:color w:val="222222"/>
          <w:sz w:val="21"/>
          <w:szCs w:val="21"/>
          <w:shd w:val="clear" w:color="auto" w:fill="FFFFFF"/>
        </w:rPr>
        <w:t xml:space="preserve">also </w:t>
      </w:r>
      <w:r>
        <w:rPr>
          <w:rFonts w:ascii="Arial" w:hAnsi="Arial" w:cs="Arial"/>
          <w:color w:val="222222"/>
          <w:sz w:val="21"/>
          <w:szCs w:val="21"/>
          <w:shd w:val="clear" w:color="auto" w:fill="FFFFFF"/>
        </w:rPr>
        <w:t>be explained as a composite word built from "</w:t>
      </w:r>
      <w:proofErr w:type="spellStart"/>
      <w:r>
        <w:rPr>
          <w:rFonts w:ascii="Arial" w:hAnsi="Arial" w:cs="Arial"/>
          <w:color w:val="222222"/>
          <w:sz w:val="21"/>
          <w:szCs w:val="21"/>
          <w:shd w:val="clear" w:color="auto" w:fill="FFFFFF"/>
        </w:rPr>
        <w:t>betulah</w:t>
      </w:r>
      <w:proofErr w:type="spellEnd"/>
      <w:r>
        <w:rPr>
          <w:rFonts w:ascii="Arial" w:hAnsi="Arial" w:cs="Arial"/>
          <w:color w:val="222222"/>
          <w:sz w:val="21"/>
          <w:szCs w:val="21"/>
          <w:shd w:val="clear" w:color="auto" w:fill="FFFFFF"/>
        </w:rPr>
        <w:t>", virgin, and "</w:t>
      </w:r>
      <w:hyperlink r:id="rId13" w:tooltip="Jah" w:history="1">
        <w:r w:rsidRPr="00621322">
          <w:rPr>
            <w:rStyle w:val="Hyperlink"/>
            <w:rFonts w:ascii="Arial" w:hAnsi="Arial" w:cs="Arial"/>
            <w:color w:val="0B0080"/>
            <w:sz w:val="21"/>
            <w:szCs w:val="21"/>
            <w:u w:val="none"/>
            <w:shd w:val="clear" w:color="auto" w:fill="FFFFFF"/>
          </w:rPr>
          <w:t>Jah</w:t>
        </w:r>
      </w:hyperlink>
      <w:r w:rsidRPr="00621322">
        <w:rPr>
          <w:rFonts w:ascii="Arial" w:hAnsi="Arial" w:cs="Arial"/>
          <w:color w:val="222222"/>
          <w:sz w:val="21"/>
          <w:szCs w:val="21"/>
          <w:shd w:val="clear" w:color="auto" w:fill="FFFFFF"/>
        </w:rPr>
        <w:t>", </w:t>
      </w:r>
      <w:hyperlink r:id="rId14" w:tooltip="Names of God in Judaism" w:history="1">
        <w:r w:rsidR="00CA1A5A">
          <w:rPr>
            <w:rStyle w:val="Hyperlink"/>
            <w:rFonts w:ascii="Arial" w:hAnsi="Arial" w:cs="Arial"/>
            <w:color w:val="0B0080"/>
            <w:sz w:val="21"/>
            <w:szCs w:val="21"/>
            <w:u w:val="none"/>
            <w:shd w:val="clear" w:color="auto" w:fill="FFFFFF"/>
          </w:rPr>
          <w:t xml:space="preserve">the </w:t>
        </w:r>
        <w:r w:rsidRPr="00621322">
          <w:rPr>
            <w:rStyle w:val="Hyperlink"/>
            <w:rFonts w:ascii="Arial" w:hAnsi="Arial" w:cs="Arial"/>
            <w:color w:val="0B0080"/>
            <w:sz w:val="21"/>
            <w:szCs w:val="21"/>
            <w:u w:val="none"/>
            <w:shd w:val="clear" w:color="auto" w:fill="FFFFFF"/>
          </w:rPr>
          <w:t>name</w:t>
        </w:r>
      </w:hyperlink>
      <w:r w:rsidRPr="00621322">
        <w:rPr>
          <w:rFonts w:ascii="Arial" w:hAnsi="Arial" w:cs="Arial"/>
          <w:color w:val="222222"/>
          <w:sz w:val="21"/>
          <w:szCs w:val="21"/>
          <w:shd w:val="clear" w:color="auto" w:fill="FFFFFF"/>
        </w:rPr>
        <w:t> of </w:t>
      </w:r>
      <w:hyperlink r:id="rId15" w:tooltip="God in Judaism" w:history="1">
        <w:r w:rsidRPr="00621322">
          <w:rPr>
            <w:rStyle w:val="Hyperlink"/>
            <w:rFonts w:ascii="Arial" w:hAnsi="Arial" w:cs="Arial"/>
            <w:color w:val="0B0080"/>
            <w:sz w:val="21"/>
            <w:szCs w:val="21"/>
            <w:u w:val="none"/>
            <w:shd w:val="clear" w:color="auto" w:fill="FFFFFF"/>
          </w:rPr>
          <w:t>God</w:t>
        </w:r>
      </w:hyperlink>
      <w:r w:rsidRPr="00621322">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so literally "</w:t>
      </w:r>
      <w:proofErr w:type="spellStart"/>
      <w:r>
        <w:rPr>
          <w:rFonts w:ascii="Arial" w:hAnsi="Arial" w:cs="Arial"/>
          <w:color w:val="222222"/>
          <w:sz w:val="21"/>
          <w:szCs w:val="21"/>
          <w:shd w:val="clear" w:color="auto" w:fill="FFFFFF"/>
        </w:rPr>
        <w:t>Yhwh's</w:t>
      </w:r>
      <w:proofErr w:type="spellEnd"/>
      <w:r>
        <w:rPr>
          <w:rFonts w:ascii="Arial" w:hAnsi="Arial" w:cs="Arial"/>
          <w:color w:val="222222"/>
          <w:sz w:val="21"/>
          <w:szCs w:val="21"/>
          <w:shd w:val="clear" w:color="auto" w:fill="FFFFFF"/>
        </w:rPr>
        <w:t xml:space="preserve"> virgin." This suits the portrayal of Judith a</w:t>
      </w:r>
      <w:r w:rsidR="008277F3">
        <w:rPr>
          <w:rFonts w:ascii="Arial" w:hAnsi="Arial" w:cs="Arial"/>
          <w:color w:val="222222"/>
          <w:sz w:val="21"/>
          <w:szCs w:val="21"/>
          <w:shd w:val="clear" w:color="auto" w:fill="FFFFFF"/>
        </w:rPr>
        <w:t xml:space="preserve">s a chaste widow and the </w:t>
      </w:r>
      <w:r>
        <w:rPr>
          <w:rFonts w:ascii="Arial" w:hAnsi="Arial" w:cs="Arial"/>
          <w:color w:val="222222"/>
          <w:sz w:val="21"/>
          <w:szCs w:val="21"/>
          <w:shd w:val="clear" w:color="auto" w:fill="FFFFFF"/>
        </w:rPr>
        <w:t>emphasis on following religious rules, chastity among them.”</w:t>
      </w:r>
    </w:p>
  </w:footnote>
  <w:footnote w:id="10">
    <w:p w:rsidR="00AB0424" w:rsidRPr="00AB0424" w:rsidRDefault="00AB0424">
      <w:pPr>
        <w:pStyle w:val="FootnoteText"/>
        <w:rPr>
          <w:i/>
          <w:iCs/>
        </w:rPr>
      </w:pPr>
      <w:r>
        <w:rPr>
          <w:rStyle w:val="FootnoteReference"/>
        </w:rPr>
        <w:footnoteRef/>
      </w:r>
      <w:r>
        <w:t xml:space="preserve"> For further information on this period, I strongly recommend Elias </w:t>
      </w:r>
      <w:proofErr w:type="spellStart"/>
      <w:r>
        <w:t>Bickerman</w:t>
      </w:r>
      <w:proofErr w:type="spellEnd"/>
      <w:r>
        <w:t xml:space="preserve"> (1970) The Maccabean Uprising: An Interpretation. In Judah Goldin (ed.), </w:t>
      </w:r>
      <w:proofErr w:type="gramStart"/>
      <w:r>
        <w:rPr>
          <w:i/>
          <w:iCs/>
        </w:rPr>
        <w:t>The</w:t>
      </w:r>
      <w:proofErr w:type="gramEnd"/>
      <w:r>
        <w:rPr>
          <w:i/>
          <w:iCs/>
        </w:rPr>
        <w:t xml:space="preserve"> Jewish Expression</w:t>
      </w:r>
      <w:r>
        <w:t xml:space="preserve">, 66-86.  Even with this independent look, most of </w:t>
      </w:r>
      <w:proofErr w:type="spellStart"/>
      <w:r>
        <w:t>Bckerman’s</w:t>
      </w:r>
      <w:proofErr w:type="spellEnd"/>
      <w:r>
        <w:t xml:space="preserve"> citations are to this chapter in </w:t>
      </w:r>
      <w:r>
        <w:rPr>
          <w:i/>
          <w:iCs/>
        </w:rPr>
        <w:t>The Apocrypha.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D7" w:rsidRDefault="00900A1C" w:rsidP="003C3FB7">
    <w:pPr>
      <w:pStyle w:val="Header"/>
    </w:pPr>
    <w:r>
      <w:t xml:space="preserve">Extended Version of </w:t>
    </w:r>
    <w:proofErr w:type="spellStart"/>
    <w:r w:rsidR="002216D7">
      <w:t>Shabbaton</w:t>
    </w:r>
    <w:proofErr w:type="spellEnd"/>
    <w:r w:rsidR="002216D7">
      <w:t xml:space="preserve"> by David B. Brooks at </w:t>
    </w:r>
    <w:proofErr w:type="spellStart"/>
    <w:r w:rsidR="002216D7">
      <w:t>Adath</w:t>
    </w:r>
    <w:proofErr w:type="spellEnd"/>
    <w:r w:rsidR="002216D7">
      <w:t xml:space="preserve"> Shalom Cong</w:t>
    </w:r>
    <w:r w:rsidR="003C3FB7">
      <w:t>regation</w:t>
    </w:r>
  </w:p>
  <w:p w:rsidR="002216D7" w:rsidRDefault="007615F9" w:rsidP="002216D7">
    <w:pPr>
      <w:pStyle w:val="Header"/>
    </w:pPr>
    <w:r>
      <w:t>Ottawa, ON, Canada (14</w:t>
    </w:r>
    <w:r w:rsidR="002216D7">
      <w:t xml:space="preserve"> June 2020)</w:t>
    </w:r>
  </w:p>
  <w:p w:rsidR="005923F5" w:rsidRDefault="00592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2E8"/>
    <w:multiLevelType w:val="hybridMultilevel"/>
    <w:tmpl w:val="41EC63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B869B4"/>
    <w:multiLevelType w:val="hybridMultilevel"/>
    <w:tmpl w:val="EFCACB12"/>
    <w:lvl w:ilvl="0" w:tplc="E158914E">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1A0432"/>
    <w:multiLevelType w:val="hybridMultilevel"/>
    <w:tmpl w:val="0E8A0A92"/>
    <w:lvl w:ilvl="0" w:tplc="2FC87CC4">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4501B83"/>
    <w:multiLevelType w:val="hybridMultilevel"/>
    <w:tmpl w:val="6152DF5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
    <w:nsid w:val="057E624E"/>
    <w:multiLevelType w:val="hybridMultilevel"/>
    <w:tmpl w:val="11487A9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ABD1B93"/>
    <w:multiLevelType w:val="hybridMultilevel"/>
    <w:tmpl w:val="038A3724"/>
    <w:lvl w:ilvl="0" w:tplc="3A3C7BD4">
      <w:start w:val="14"/>
      <w:numFmt w:val="decimal"/>
      <w:lvlText w:val="%13."/>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A30445"/>
    <w:multiLevelType w:val="hybridMultilevel"/>
    <w:tmpl w:val="0E8A0A92"/>
    <w:lvl w:ilvl="0" w:tplc="2FC87CC4">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D9662A3"/>
    <w:multiLevelType w:val="hybridMultilevel"/>
    <w:tmpl w:val="B43031A8"/>
    <w:lvl w:ilvl="0" w:tplc="3A3C7BD4">
      <w:start w:val="14"/>
      <w:numFmt w:val="decimal"/>
      <w:lvlText w:val="%13."/>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F613EA4"/>
    <w:multiLevelType w:val="hybridMultilevel"/>
    <w:tmpl w:val="C7A206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2F3365A"/>
    <w:multiLevelType w:val="hybridMultilevel"/>
    <w:tmpl w:val="A288B8F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165D2EF8"/>
    <w:multiLevelType w:val="hybridMultilevel"/>
    <w:tmpl w:val="4B8EEED0"/>
    <w:lvl w:ilvl="0" w:tplc="13446B7E">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E8088E"/>
    <w:multiLevelType w:val="hybridMultilevel"/>
    <w:tmpl w:val="DB4A664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F496E1B"/>
    <w:multiLevelType w:val="hybridMultilevel"/>
    <w:tmpl w:val="A0F8D3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1114DBC"/>
    <w:multiLevelType w:val="hybridMultilevel"/>
    <w:tmpl w:val="E354CFAA"/>
    <w:lvl w:ilvl="0" w:tplc="10090019">
      <w:start w:val="1"/>
      <w:numFmt w:val="lowerLetter"/>
      <w:lvlText w:val="%1."/>
      <w:lvlJc w:val="left"/>
      <w:pPr>
        <w:ind w:left="1353" w:hanging="360"/>
      </w:p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4">
    <w:nsid w:val="220E30E8"/>
    <w:multiLevelType w:val="hybridMultilevel"/>
    <w:tmpl w:val="0E8A0A92"/>
    <w:lvl w:ilvl="0" w:tplc="2FC87CC4">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2361B94"/>
    <w:multiLevelType w:val="hybridMultilevel"/>
    <w:tmpl w:val="70E44F86"/>
    <w:lvl w:ilvl="0" w:tplc="B8D2D43A">
      <w:start w:val="1"/>
      <w:numFmt w:val="decimal"/>
      <w:lvlText w:val="%13."/>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2CC2052"/>
    <w:multiLevelType w:val="hybridMultilevel"/>
    <w:tmpl w:val="6750F422"/>
    <w:lvl w:ilvl="0" w:tplc="3EB2A310">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39B200D"/>
    <w:multiLevelType w:val="hybridMultilevel"/>
    <w:tmpl w:val="5A9A3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4A50009"/>
    <w:multiLevelType w:val="hybridMultilevel"/>
    <w:tmpl w:val="234C9EA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BEF2326"/>
    <w:multiLevelType w:val="hybridMultilevel"/>
    <w:tmpl w:val="5C489C3C"/>
    <w:lvl w:ilvl="0" w:tplc="2E028308">
      <w:start w:val="1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E314100"/>
    <w:multiLevelType w:val="hybridMultilevel"/>
    <w:tmpl w:val="DD7C8AFC"/>
    <w:lvl w:ilvl="0" w:tplc="D3223778">
      <w:start w:val="1"/>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21">
    <w:nsid w:val="2FA32FA7"/>
    <w:multiLevelType w:val="hybridMultilevel"/>
    <w:tmpl w:val="A64086C4"/>
    <w:lvl w:ilvl="0" w:tplc="64E4E1F4">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0351CE4"/>
    <w:multiLevelType w:val="hybridMultilevel"/>
    <w:tmpl w:val="127A334C"/>
    <w:lvl w:ilvl="0" w:tplc="45BCAEFA">
      <w:start w:val="14"/>
      <w:numFmt w:val="decimal"/>
      <w:lvlText w:val="%13."/>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323975D3"/>
    <w:multiLevelType w:val="hybridMultilevel"/>
    <w:tmpl w:val="B53C43C4"/>
    <w:lvl w:ilvl="0" w:tplc="1009000F">
      <w:start w:val="1"/>
      <w:numFmt w:val="decimal"/>
      <w:lvlText w:val="%1."/>
      <w:lvlJc w:val="left"/>
      <w:pPr>
        <w:ind w:left="720" w:hanging="360"/>
      </w:p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89E3A51"/>
    <w:multiLevelType w:val="hybridMultilevel"/>
    <w:tmpl w:val="ED4C37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8C4F28"/>
    <w:multiLevelType w:val="hybridMultilevel"/>
    <w:tmpl w:val="03EA612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44430D7C"/>
    <w:multiLevelType w:val="hybridMultilevel"/>
    <w:tmpl w:val="1FC41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0801069"/>
    <w:multiLevelType w:val="hybridMultilevel"/>
    <w:tmpl w:val="75E07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4435BF5"/>
    <w:multiLevelType w:val="hybridMultilevel"/>
    <w:tmpl w:val="002E4778"/>
    <w:lvl w:ilvl="0" w:tplc="22961F28">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59E5977"/>
    <w:multiLevelType w:val="hybridMultilevel"/>
    <w:tmpl w:val="CB308E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E72BCE"/>
    <w:multiLevelType w:val="hybridMultilevel"/>
    <w:tmpl w:val="70F2770A"/>
    <w:lvl w:ilvl="0" w:tplc="0D8E474C">
      <w:start w:val="14"/>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DF70E4C"/>
    <w:multiLevelType w:val="hybridMultilevel"/>
    <w:tmpl w:val="4DC4D9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E01254A"/>
    <w:multiLevelType w:val="hybridMultilevel"/>
    <w:tmpl w:val="702E2C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0DE7A4D"/>
    <w:multiLevelType w:val="hybridMultilevel"/>
    <w:tmpl w:val="794CFFC0"/>
    <w:lvl w:ilvl="0" w:tplc="73588DF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nsid w:val="63DB2121"/>
    <w:multiLevelType w:val="hybridMultilevel"/>
    <w:tmpl w:val="C660CEBE"/>
    <w:lvl w:ilvl="0" w:tplc="41B08C4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8A437F9"/>
    <w:multiLevelType w:val="hybridMultilevel"/>
    <w:tmpl w:val="FC24ABBE"/>
    <w:lvl w:ilvl="0" w:tplc="5628956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E114FC7"/>
    <w:multiLevelType w:val="hybridMultilevel"/>
    <w:tmpl w:val="AEC0A75C"/>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7">
    <w:nsid w:val="71756ACD"/>
    <w:multiLevelType w:val="hybridMultilevel"/>
    <w:tmpl w:val="6CE05B6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19075C0"/>
    <w:multiLevelType w:val="hybridMultilevel"/>
    <w:tmpl w:val="1E0873F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nsid w:val="71D123CD"/>
    <w:multiLevelType w:val="hybridMultilevel"/>
    <w:tmpl w:val="53E4D22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nsid w:val="73ED2129"/>
    <w:multiLevelType w:val="hybridMultilevel"/>
    <w:tmpl w:val="AA0E7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AAE330C"/>
    <w:multiLevelType w:val="hybridMultilevel"/>
    <w:tmpl w:val="405C591C"/>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nsid w:val="7BFB2C75"/>
    <w:multiLevelType w:val="hybridMultilevel"/>
    <w:tmpl w:val="772C71B2"/>
    <w:lvl w:ilvl="0" w:tplc="73588DF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2"/>
  </w:num>
  <w:num w:numId="2">
    <w:abstractNumId w:val="26"/>
  </w:num>
  <w:num w:numId="3">
    <w:abstractNumId w:val="40"/>
  </w:num>
  <w:num w:numId="4">
    <w:abstractNumId w:val="27"/>
  </w:num>
  <w:num w:numId="5">
    <w:abstractNumId w:val="37"/>
  </w:num>
  <w:num w:numId="6">
    <w:abstractNumId w:val="0"/>
  </w:num>
  <w:num w:numId="7">
    <w:abstractNumId w:val="29"/>
  </w:num>
  <w:num w:numId="8">
    <w:abstractNumId w:val="31"/>
  </w:num>
  <w:num w:numId="9">
    <w:abstractNumId w:val="24"/>
  </w:num>
  <w:num w:numId="10">
    <w:abstractNumId w:val="9"/>
  </w:num>
  <w:num w:numId="11">
    <w:abstractNumId w:val="1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41"/>
  </w:num>
  <w:num w:numId="16">
    <w:abstractNumId w:val="4"/>
  </w:num>
  <w:num w:numId="17">
    <w:abstractNumId w:val="39"/>
  </w:num>
  <w:num w:numId="18">
    <w:abstractNumId w:val="38"/>
  </w:num>
  <w:num w:numId="19">
    <w:abstractNumId w:val="34"/>
  </w:num>
  <w:num w:numId="20">
    <w:abstractNumId w:val="23"/>
  </w:num>
  <w:num w:numId="21">
    <w:abstractNumId w:val="36"/>
  </w:num>
  <w:num w:numId="22">
    <w:abstractNumId w:val="21"/>
  </w:num>
  <w:num w:numId="23">
    <w:abstractNumId w:val="33"/>
  </w:num>
  <w:num w:numId="24">
    <w:abstractNumId w:val="42"/>
  </w:num>
  <w:num w:numId="25">
    <w:abstractNumId w:val="13"/>
  </w:num>
  <w:num w:numId="26">
    <w:abstractNumId w:val="8"/>
  </w:num>
  <w:num w:numId="27">
    <w:abstractNumId w:val="11"/>
  </w:num>
  <w:num w:numId="28">
    <w:abstractNumId w:val="25"/>
  </w:num>
  <w:num w:numId="29">
    <w:abstractNumId w:val="12"/>
  </w:num>
  <w:num w:numId="30">
    <w:abstractNumId w:val="30"/>
  </w:num>
  <w:num w:numId="31">
    <w:abstractNumId w:val="10"/>
  </w:num>
  <w:num w:numId="32">
    <w:abstractNumId w:val="35"/>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8"/>
  </w:num>
  <w:num w:numId="36">
    <w:abstractNumId w:val="15"/>
  </w:num>
  <w:num w:numId="37">
    <w:abstractNumId w:val="7"/>
  </w:num>
  <w:num w:numId="38">
    <w:abstractNumId w:val="5"/>
  </w:num>
  <w:num w:numId="39">
    <w:abstractNumId w:val="22"/>
  </w:num>
  <w:num w:numId="40">
    <w:abstractNumId w:val="20"/>
  </w:num>
  <w:num w:numId="41">
    <w:abstractNumId w:val="16"/>
  </w:num>
  <w:num w:numId="42">
    <w:abstractNumId w:val="1"/>
  </w:num>
  <w:num w:numId="43">
    <w:abstractNumId w:val="19"/>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BC"/>
    <w:rsid w:val="000026F5"/>
    <w:rsid w:val="00002C88"/>
    <w:rsid w:val="00005866"/>
    <w:rsid w:val="000059FB"/>
    <w:rsid w:val="000125B1"/>
    <w:rsid w:val="0001653E"/>
    <w:rsid w:val="000170C2"/>
    <w:rsid w:val="000207FA"/>
    <w:rsid w:val="00022ECD"/>
    <w:rsid w:val="0002416B"/>
    <w:rsid w:val="0002506F"/>
    <w:rsid w:val="000357DA"/>
    <w:rsid w:val="0003768B"/>
    <w:rsid w:val="00037E1A"/>
    <w:rsid w:val="000427C0"/>
    <w:rsid w:val="00043E4C"/>
    <w:rsid w:val="000455B0"/>
    <w:rsid w:val="00047BFD"/>
    <w:rsid w:val="00050047"/>
    <w:rsid w:val="00070C92"/>
    <w:rsid w:val="00071412"/>
    <w:rsid w:val="00080594"/>
    <w:rsid w:val="00081C45"/>
    <w:rsid w:val="00082237"/>
    <w:rsid w:val="0008271A"/>
    <w:rsid w:val="00082D5A"/>
    <w:rsid w:val="000874C9"/>
    <w:rsid w:val="00091414"/>
    <w:rsid w:val="000947CB"/>
    <w:rsid w:val="000956A1"/>
    <w:rsid w:val="000A35B6"/>
    <w:rsid w:val="000B2229"/>
    <w:rsid w:val="000B4DD5"/>
    <w:rsid w:val="000B6C27"/>
    <w:rsid w:val="000C0AF0"/>
    <w:rsid w:val="000C11DC"/>
    <w:rsid w:val="000C3E22"/>
    <w:rsid w:val="000C7B72"/>
    <w:rsid w:val="000D14BC"/>
    <w:rsid w:val="000E67D8"/>
    <w:rsid w:val="000F0945"/>
    <w:rsid w:val="000F3442"/>
    <w:rsid w:val="00110A9E"/>
    <w:rsid w:val="001113AF"/>
    <w:rsid w:val="001175F8"/>
    <w:rsid w:val="00121465"/>
    <w:rsid w:val="00121B10"/>
    <w:rsid w:val="00130661"/>
    <w:rsid w:val="00130BCB"/>
    <w:rsid w:val="00134556"/>
    <w:rsid w:val="0013639E"/>
    <w:rsid w:val="00150BD7"/>
    <w:rsid w:val="001518EA"/>
    <w:rsid w:val="001605F7"/>
    <w:rsid w:val="00161673"/>
    <w:rsid w:val="001626A2"/>
    <w:rsid w:val="00172FDF"/>
    <w:rsid w:val="00175353"/>
    <w:rsid w:val="001800CF"/>
    <w:rsid w:val="001867FF"/>
    <w:rsid w:val="00187FE0"/>
    <w:rsid w:val="00190B53"/>
    <w:rsid w:val="001928B1"/>
    <w:rsid w:val="00192C87"/>
    <w:rsid w:val="0019373F"/>
    <w:rsid w:val="0019671D"/>
    <w:rsid w:val="001A025A"/>
    <w:rsid w:val="001A452C"/>
    <w:rsid w:val="001A574A"/>
    <w:rsid w:val="001A6F74"/>
    <w:rsid w:val="001B287B"/>
    <w:rsid w:val="001B2AFC"/>
    <w:rsid w:val="001B3954"/>
    <w:rsid w:val="001B414F"/>
    <w:rsid w:val="001C036D"/>
    <w:rsid w:val="001C55BB"/>
    <w:rsid w:val="001C5E4C"/>
    <w:rsid w:val="001C774F"/>
    <w:rsid w:val="001D01A9"/>
    <w:rsid w:val="001D0363"/>
    <w:rsid w:val="001D0603"/>
    <w:rsid w:val="001D45F7"/>
    <w:rsid w:val="001D4C7B"/>
    <w:rsid w:val="001D52F8"/>
    <w:rsid w:val="001D5BF9"/>
    <w:rsid w:val="001E2EA1"/>
    <w:rsid w:val="001E49BB"/>
    <w:rsid w:val="001F4E2B"/>
    <w:rsid w:val="001F76A6"/>
    <w:rsid w:val="002002AB"/>
    <w:rsid w:val="002023AC"/>
    <w:rsid w:val="00206F11"/>
    <w:rsid w:val="00210CD0"/>
    <w:rsid w:val="00211E2D"/>
    <w:rsid w:val="002148B3"/>
    <w:rsid w:val="00220313"/>
    <w:rsid w:val="002216D7"/>
    <w:rsid w:val="00222357"/>
    <w:rsid w:val="00223C3F"/>
    <w:rsid w:val="002240CE"/>
    <w:rsid w:val="00225E45"/>
    <w:rsid w:val="00226BA9"/>
    <w:rsid w:val="00232A95"/>
    <w:rsid w:val="00233814"/>
    <w:rsid w:val="0024438A"/>
    <w:rsid w:val="002444C7"/>
    <w:rsid w:val="00247CB1"/>
    <w:rsid w:val="0025541C"/>
    <w:rsid w:val="00255E9C"/>
    <w:rsid w:val="00256CDF"/>
    <w:rsid w:val="00264946"/>
    <w:rsid w:val="0027383B"/>
    <w:rsid w:val="00273F3D"/>
    <w:rsid w:val="00285231"/>
    <w:rsid w:val="002858CC"/>
    <w:rsid w:val="002877B1"/>
    <w:rsid w:val="00290D7B"/>
    <w:rsid w:val="00292963"/>
    <w:rsid w:val="00292D0C"/>
    <w:rsid w:val="002944DD"/>
    <w:rsid w:val="00295B3A"/>
    <w:rsid w:val="00295CC8"/>
    <w:rsid w:val="002B5E6D"/>
    <w:rsid w:val="002B6396"/>
    <w:rsid w:val="002C4B11"/>
    <w:rsid w:val="002C6A4C"/>
    <w:rsid w:val="002D058F"/>
    <w:rsid w:val="002D3384"/>
    <w:rsid w:val="002D3760"/>
    <w:rsid w:val="002D3B3F"/>
    <w:rsid w:val="002E4248"/>
    <w:rsid w:val="002F36A5"/>
    <w:rsid w:val="003023FF"/>
    <w:rsid w:val="00304316"/>
    <w:rsid w:val="0030457E"/>
    <w:rsid w:val="0031331E"/>
    <w:rsid w:val="00313330"/>
    <w:rsid w:val="00316326"/>
    <w:rsid w:val="00316591"/>
    <w:rsid w:val="003165CF"/>
    <w:rsid w:val="00316F77"/>
    <w:rsid w:val="00317BBA"/>
    <w:rsid w:val="003200DB"/>
    <w:rsid w:val="00323DE6"/>
    <w:rsid w:val="003254DD"/>
    <w:rsid w:val="003276B9"/>
    <w:rsid w:val="003330AE"/>
    <w:rsid w:val="0033544D"/>
    <w:rsid w:val="0034545A"/>
    <w:rsid w:val="00355EDE"/>
    <w:rsid w:val="00360039"/>
    <w:rsid w:val="00360DE9"/>
    <w:rsid w:val="00362AE0"/>
    <w:rsid w:val="00363BEF"/>
    <w:rsid w:val="00363C6A"/>
    <w:rsid w:val="003671DC"/>
    <w:rsid w:val="00370484"/>
    <w:rsid w:val="00370961"/>
    <w:rsid w:val="00381640"/>
    <w:rsid w:val="00381EF8"/>
    <w:rsid w:val="0038701B"/>
    <w:rsid w:val="003941E4"/>
    <w:rsid w:val="003964AD"/>
    <w:rsid w:val="003A1CC0"/>
    <w:rsid w:val="003A3B68"/>
    <w:rsid w:val="003A4669"/>
    <w:rsid w:val="003A5C85"/>
    <w:rsid w:val="003A6267"/>
    <w:rsid w:val="003A6A0D"/>
    <w:rsid w:val="003A7F89"/>
    <w:rsid w:val="003C39D4"/>
    <w:rsid w:val="003C3FB7"/>
    <w:rsid w:val="003C7D92"/>
    <w:rsid w:val="003D5917"/>
    <w:rsid w:val="003E0003"/>
    <w:rsid w:val="003E00AB"/>
    <w:rsid w:val="003E0AC3"/>
    <w:rsid w:val="004070FF"/>
    <w:rsid w:val="00407EA5"/>
    <w:rsid w:val="00410F49"/>
    <w:rsid w:val="00417731"/>
    <w:rsid w:val="00426872"/>
    <w:rsid w:val="004318A1"/>
    <w:rsid w:val="004337AB"/>
    <w:rsid w:val="00434AB3"/>
    <w:rsid w:val="00437093"/>
    <w:rsid w:val="00440CD5"/>
    <w:rsid w:val="00440F14"/>
    <w:rsid w:val="00441340"/>
    <w:rsid w:val="00444C20"/>
    <w:rsid w:val="00445AD9"/>
    <w:rsid w:val="004525B4"/>
    <w:rsid w:val="004547FE"/>
    <w:rsid w:val="00457FD6"/>
    <w:rsid w:val="00460F22"/>
    <w:rsid w:val="004643A1"/>
    <w:rsid w:val="0047103E"/>
    <w:rsid w:val="004717C6"/>
    <w:rsid w:val="00472BD3"/>
    <w:rsid w:val="004816FA"/>
    <w:rsid w:val="00486AE1"/>
    <w:rsid w:val="00487636"/>
    <w:rsid w:val="00492C0D"/>
    <w:rsid w:val="004955BC"/>
    <w:rsid w:val="004958BB"/>
    <w:rsid w:val="0049630F"/>
    <w:rsid w:val="004A0FBF"/>
    <w:rsid w:val="004A3451"/>
    <w:rsid w:val="004A674C"/>
    <w:rsid w:val="004B2205"/>
    <w:rsid w:val="004B6B69"/>
    <w:rsid w:val="004C1B05"/>
    <w:rsid w:val="004C237E"/>
    <w:rsid w:val="004C28B9"/>
    <w:rsid w:val="004C548C"/>
    <w:rsid w:val="004C558C"/>
    <w:rsid w:val="004C5C28"/>
    <w:rsid w:val="004C68AF"/>
    <w:rsid w:val="004C7C11"/>
    <w:rsid w:val="004D4967"/>
    <w:rsid w:val="004E3629"/>
    <w:rsid w:val="004F53F5"/>
    <w:rsid w:val="004F678A"/>
    <w:rsid w:val="004F7154"/>
    <w:rsid w:val="005016F2"/>
    <w:rsid w:val="00505123"/>
    <w:rsid w:val="005073B4"/>
    <w:rsid w:val="00507B72"/>
    <w:rsid w:val="00510CB6"/>
    <w:rsid w:val="00514613"/>
    <w:rsid w:val="00523074"/>
    <w:rsid w:val="00524C58"/>
    <w:rsid w:val="00527EDE"/>
    <w:rsid w:val="00530C68"/>
    <w:rsid w:val="00537C26"/>
    <w:rsid w:val="0054116B"/>
    <w:rsid w:val="0054272A"/>
    <w:rsid w:val="00542874"/>
    <w:rsid w:val="00543915"/>
    <w:rsid w:val="00554053"/>
    <w:rsid w:val="005551B7"/>
    <w:rsid w:val="005551C9"/>
    <w:rsid w:val="00556CD7"/>
    <w:rsid w:val="00561990"/>
    <w:rsid w:val="00571D76"/>
    <w:rsid w:val="00572383"/>
    <w:rsid w:val="00575374"/>
    <w:rsid w:val="00583799"/>
    <w:rsid w:val="00586C4F"/>
    <w:rsid w:val="00590CD4"/>
    <w:rsid w:val="005923F5"/>
    <w:rsid w:val="005A18B4"/>
    <w:rsid w:val="005A229A"/>
    <w:rsid w:val="005A2481"/>
    <w:rsid w:val="005A3508"/>
    <w:rsid w:val="005A7EBC"/>
    <w:rsid w:val="005B0B30"/>
    <w:rsid w:val="005B3487"/>
    <w:rsid w:val="005B7650"/>
    <w:rsid w:val="005B7689"/>
    <w:rsid w:val="005C0538"/>
    <w:rsid w:val="005C2171"/>
    <w:rsid w:val="005C325E"/>
    <w:rsid w:val="005D27F9"/>
    <w:rsid w:val="005D3FBB"/>
    <w:rsid w:val="005E0016"/>
    <w:rsid w:val="005E6904"/>
    <w:rsid w:val="005E7EE4"/>
    <w:rsid w:val="005F2C3E"/>
    <w:rsid w:val="005F522C"/>
    <w:rsid w:val="005F7B7E"/>
    <w:rsid w:val="0060101F"/>
    <w:rsid w:val="006020A2"/>
    <w:rsid w:val="006079CF"/>
    <w:rsid w:val="00610A7E"/>
    <w:rsid w:val="00610C62"/>
    <w:rsid w:val="0061269B"/>
    <w:rsid w:val="00613168"/>
    <w:rsid w:val="00614E72"/>
    <w:rsid w:val="00620243"/>
    <w:rsid w:val="00621322"/>
    <w:rsid w:val="006279E1"/>
    <w:rsid w:val="00630C7E"/>
    <w:rsid w:val="00630E4E"/>
    <w:rsid w:val="006318E1"/>
    <w:rsid w:val="00661DB6"/>
    <w:rsid w:val="0066240C"/>
    <w:rsid w:val="006631AB"/>
    <w:rsid w:val="00665850"/>
    <w:rsid w:val="00665E26"/>
    <w:rsid w:val="00665E2B"/>
    <w:rsid w:val="006678F9"/>
    <w:rsid w:val="006746CD"/>
    <w:rsid w:val="00680D04"/>
    <w:rsid w:val="00681854"/>
    <w:rsid w:val="00691E26"/>
    <w:rsid w:val="00694A39"/>
    <w:rsid w:val="00697677"/>
    <w:rsid w:val="006A1FE1"/>
    <w:rsid w:val="006A48A4"/>
    <w:rsid w:val="006B50EC"/>
    <w:rsid w:val="006C73D2"/>
    <w:rsid w:val="006D5309"/>
    <w:rsid w:val="006D6263"/>
    <w:rsid w:val="006E3CB9"/>
    <w:rsid w:val="006E5197"/>
    <w:rsid w:val="006E59AD"/>
    <w:rsid w:val="006E5BFD"/>
    <w:rsid w:val="006F3D46"/>
    <w:rsid w:val="006F7064"/>
    <w:rsid w:val="007013DA"/>
    <w:rsid w:val="00706818"/>
    <w:rsid w:val="007121E0"/>
    <w:rsid w:val="007159BA"/>
    <w:rsid w:val="00716B24"/>
    <w:rsid w:val="00716F7D"/>
    <w:rsid w:val="007211CC"/>
    <w:rsid w:val="00721786"/>
    <w:rsid w:val="00723A7B"/>
    <w:rsid w:val="00727E0A"/>
    <w:rsid w:val="00732728"/>
    <w:rsid w:val="00735410"/>
    <w:rsid w:val="007410A8"/>
    <w:rsid w:val="00742D84"/>
    <w:rsid w:val="00745EFD"/>
    <w:rsid w:val="00750691"/>
    <w:rsid w:val="00750EB1"/>
    <w:rsid w:val="0076019F"/>
    <w:rsid w:val="00761051"/>
    <w:rsid w:val="00761444"/>
    <w:rsid w:val="007615F9"/>
    <w:rsid w:val="0076359D"/>
    <w:rsid w:val="0077458F"/>
    <w:rsid w:val="007753BB"/>
    <w:rsid w:val="007768ED"/>
    <w:rsid w:val="00776FBB"/>
    <w:rsid w:val="00784CE2"/>
    <w:rsid w:val="007924C2"/>
    <w:rsid w:val="00795F74"/>
    <w:rsid w:val="007A094E"/>
    <w:rsid w:val="007A46C5"/>
    <w:rsid w:val="007A4A02"/>
    <w:rsid w:val="007A4F05"/>
    <w:rsid w:val="007A7159"/>
    <w:rsid w:val="007A77DD"/>
    <w:rsid w:val="007B0821"/>
    <w:rsid w:val="007B0E5D"/>
    <w:rsid w:val="007B17BB"/>
    <w:rsid w:val="007B30D6"/>
    <w:rsid w:val="007B4B14"/>
    <w:rsid w:val="007C10B6"/>
    <w:rsid w:val="007C344C"/>
    <w:rsid w:val="007C35BB"/>
    <w:rsid w:val="007C3FD1"/>
    <w:rsid w:val="007C58AA"/>
    <w:rsid w:val="007C6096"/>
    <w:rsid w:val="007E0259"/>
    <w:rsid w:val="007E1474"/>
    <w:rsid w:val="007E16E0"/>
    <w:rsid w:val="007E6DC0"/>
    <w:rsid w:val="007F24E4"/>
    <w:rsid w:val="007F6427"/>
    <w:rsid w:val="00800BFB"/>
    <w:rsid w:val="00802703"/>
    <w:rsid w:val="008142D7"/>
    <w:rsid w:val="00823564"/>
    <w:rsid w:val="00823A07"/>
    <w:rsid w:val="008277F3"/>
    <w:rsid w:val="0083195A"/>
    <w:rsid w:val="00836BAF"/>
    <w:rsid w:val="00840ABF"/>
    <w:rsid w:val="00844CAE"/>
    <w:rsid w:val="008452A8"/>
    <w:rsid w:val="00845AEC"/>
    <w:rsid w:val="00847713"/>
    <w:rsid w:val="0085174E"/>
    <w:rsid w:val="00853551"/>
    <w:rsid w:val="0085605A"/>
    <w:rsid w:val="008575BD"/>
    <w:rsid w:val="0087046F"/>
    <w:rsid w:val="008730F4"/>
    <w:rsid w:val="008739CD"/>
    <w:rsid w:val="008759F2"/>
    <w:rsid w:val="00884397"/>
    <w:rsid w:val="0088471E"/>
    <w:rsid w:val="0088535A"/>
    <w:rsid w:val="008877A1"/>
    <w:rsid w:val="008877B8"/>
    <w:rsid w:val="00895F3E"/>
    <w:rsid w:val="008A02FA"/>
    <w:rsid w:val="008A230A"/>
    <w:rsid w:val="008A2510"/>
    <w:rsid w:val="008A37B1"/>
    <w:rsid w:val="008A61BD"/>
    <w:rsid w:val="008A755D"/>
    <w:rsid w:val="008B3B33"/>
    <w:rsid w:val="008B4E9D"/>
    <w:rsid w:val="008B53F6"/>
    <w:rsid w:val="008B5909"/>
    <w:rsid w:val="008C0251"/>
    <w:rsid w:val="008C2A68"/>
    <w:rsid w:val="008C6325"/>
    <w:rsid w:val="008D0B79"/>
    <w:rsid w:val="008D2725"/>
    <w:rsid w:val="008D4C52"/>
    <w:rsid w:val="008E2286"/>
    <w:rsid w:val="008E43B9"/>
    <w:rsid w:val="008F06A7"/>
    <w:rsid w:val="008F4D69"/>
    <w:rsid w:val="008F609F"/>
    <w:rsid w:val="008F66B1"/>
    <w:rsid w:val="008F6718"/>
    <w:rsid w:val="00900A1C"/>
    <w:rsid w:val="0090224D"/>
    <w:rsid w:val="00906D8F"/>
    <w:rsid w:val="00910A20"/>
    <w:rsid w:val="00912E31"/>
    <w:rsid w:val="00913D8A"/>
    <w:rsid w:val="00914DEC"/>
    <w:rsid w:val="00916322"/>
    <w:rsid w:val="009165B4"/>
    <w:rsid w:val="00917444"/>
    <w:rsid w:val="009206B9"/>
    <w:rsid w:val="00922794"/>
    <w:rsid w:val="00924122"/>
    <w:rsid w:val="00925ACF"/>
    <w:rsid w:val="00935026"/>
    <w:rsid w:val="00942355"/>
    <w:rsid w:val="00943593"/>
    <w:rsid w:val="00964076"/>
    <w:rsid w:val="00973FD9"/>
    <w:rsid w:val="009762BF"/>
    <w:rsid w:val="00980B78"/>
    <w:rsid w:val="00980CD8"/>
    <w:rsid w:val="00983995"/>
    <w:rsid w:val="009A181B"/>
    <w:rsid w:val="009A5B83"/>
    <w:rsid w:val="009B5741"/>
    <w:rsid w:val="009B6C3C"/>
    <w:rsid w:val="009C018F"/>
    <w:rsid w:val="009C0837"/>
    <w:rsid w:val="009C1CC8"/>
    <w:rsid w:val="009C2D93"/>
    <w:rsid w:val="009C4A9F"/>
    <w:rsid w:val="009D3D3E"/>
    <w:rsid w:val="009D60F0"/>
    <w:rsid w:val="009E33AE"/>
    <w:rsid w:val="009E3AA7"/>
    <w:rsid w:val="009F737D"/>
    <w:rsid w:val="00A02CB6"/>
    <w:rsid w:val="00A05C32"/>
    <w:rsid w:val="00A10172"/>
    <w:rsid w:val="00A12538"/>
    <w:rsid w:val="00A15216"/>
    <w:rsid w:val="00A21B32"/>
    <w:rsid w:val="00A25B13"/>
    <w:rsid w:val="00A341A3"/>
    <w:rsid w:val="00A35AD7"/>
    <w:rsid w:val="00A37325"/>
    <w:rsid w:val="00A412C7"/>
    <w:rsid w:val="00A4254E"/>
    <w:rsid w:val="00A44087"/>
    <w:rsid w:val="00A447F8"/>
    <w:rsid w:val="00A50A7D"/>
    <w:rsid w:val="00A562A9"/>
    <w:rsid w:val="00A60406"/>
    <w:rsid w:val="00A70B24"/>
    <w:rsid w:val="00A70DE6"/>
    <w:rsid w:val="00A7287C"/>
    <w:rsid w:val="00A73CBA"/>
    <w:rsid w:val="00A75105"/>
    <w:rsid w:val="00A77785"/>
    <w:rsid w:val="00A82EDF"/>
    <w:rsid w:val="00A8538F"/>
    <w:rsid w:val="00A95DBB"/>
    <w:rsid w:val="00A960CE"/>
    <w:rsid w:val="00AA1118"/>
    <w:rsid w:val="00AA175B"/>
    <w:rsid w:val="00AA2488"/>
    <w:rsid w:val="00AA28BE"/>
    <w:rsid w:val="00AA674E"/>
    <w:rsid w:val="00AA7287"/>
    <w:rsid w:val="00AB0424"/>
    <w:rsid w:val="00AB35FA"/>
    <w:rsid w:val="00AB5DED"/>
    <w:rsid w:val="00AC055B"/>
    <w:rsid w:val="00AC3DC7"/>
    <w:rsid w:val="00AD0B69"/>
    <w:rsid w:val="00AD1695"/>
    <w:rsid w:val="00AD3615"/>
    <w:rsid w:val="00AE03B9"/>
    <w:rsid w:val="00AE21E1"/>
    <w:rsid w:val="00AE3438"/>
    <w:rsid w:val="00AE38A9"/>
    <w:rsid w:val="00AE42A7"/>
    <w:rsid w:val="00AE47FB"/>
    <w:rsid w:val="00AF3EEE"/>
    <w:rsid w:val="00B0118B"/>
    <w:rsid w:val="00B02C3E"/>
    <w:rsid w:val="00B0732C"/>
    <w:rsid w:val="00B103AD"/>
    <w:rsid w:val="00B118BA"/>
    <w:rsid w:val="00B27ED4"/>
    <w:rsid w:val="00B3645E"/>
    <w:rsid w:val="00B433DA"/>
    <w:rsid w:val="00B440D7"/>
    <w:rsid w:val="00B46411"/>
    <w:rsid w:val="00B51C8D"/>
    <w:rsid w:val="00B5550A"/>
    <w:rsid w:val="00B55D9B"/>
    <w:rsid w:val="00B56404"/>
    <w:rsid w:val="00B57255"/>
    <w:rsid w:val="00B57323"/>
    <w:rsid w:val="00B57D43"/>
    <w:rsid w:val="00B6111F"/>
    <w:rsid w:val="00B72EAB"/>
    <w:rsid w:val="00B73F3D"/>
    <w:rsid w:val="00B746BA"/>
    <w:rsid w:val="00B74AA9"/>
    <w:rsid w:val="00B7797F"/>
    <w:rsid w:val="00B81199"/>
    <w:rsid w:val="00B81A3D"/>
    <w:rsid w:val="00B82EC0"/>
    <w:rsid w:val="00B83810"/>
    <w:rsid w:val="00B842AD"/>
    <w:rsid w:val="00B8468D"/>
    <w:rsid w:val="00B85D26"/>
    <w:rsid w:val="00B94B8F"/>
    <w:rsid w:val="00B95E17"/>
    <w:rsid w:val="00B96A2D"/>
    <w:rsid w:val="00B9768F"/>
    <w:rsid w:val="00BB2C65"/>
    <w:rsid w:val="00BB6803"/>
    <w:rsid w:val="00BB74EC"/>
    <w:rsid w:val="00BC02C5"/>
    <w:rsid w:val="00BC42C2"/>
    <w:rsid w:val="00BD243F"/>
    <w:rsid w:val="00BD5C72"/>
    <w:rsid w:val="00BE02F6"/>
    <w:rsid w:val="00BE12E4"/>
    <w:rsid w:val="00BE1545"/>
    <w:rsid w:val="00BE1755"/>
    <w:rsid w:val="00BE1A0A"/>
    <w:rsid w:val="00BE2053"/>
    <w:rsid w:val="00BE4953"/>
    <w:rsid w:val="00BE6AB8"/>
    <w:rsid w:val="00BF15EA"/>
    <w:rsid w:val="00BF5E3E"/>
    <w:rsid w:val="00BF7FE5"/>
    <w:rsid w:val="00C01307"/>
    <w:rsid w:val="00C01354"/>
    <w:rsid w:val="00C0453F"/>
    <w:rsid w:val="00C06611"/>
    <w:rsid w:val="00C100D4"/>
    <w:rsid w:val="00C1014E"/>
    <w:rsid w:val="00C1267A"/>
    <w:rsid w:val="00C1608F"/>
    <w:rsid w:val="00C27B8A"/>
    <w:rsid w:val="00C30B50"/>
    <w:rsid w:val="00C30BA3"/>
    <w:rsid w:val="00C3318E"/>
    <w:rsid w:val="00C3439F"/>
    <w:rsid w:val="00C41C91"/>
    <w:rsid w:val="00C4605E"/>
    <w:rsid w:val="00C5406D"/>
    <w:rsid w:val="00C56A24"/>
    <w:rsid w:val="00C56BCE"/>
    <w:rsid w:val="00C61CA6"/>
    <w:rsid w:val="00C63AFD"/>
    <w:rsid w:val="00C659F1"/>
    <w:rsid w:val="00C65DD8"/>
    <w:rsid w:val="00C66A33"/>
    <w:rsid w:val="00C73379"/>
    <w:rsid w:val="00C73E4D"/>
    <w:rsid w:val="00C7596C"/>
    <w:rsid w:val="00C77679"/>
    <w:rsid w:val="00C83EA9"/>
    <w:rsid w:val="00C854FD"/>
    <w:rsid w:val="00C860A0"/>
    <w:rsid w:val="00C940A4"/>
    <w:rsid w:val="00CA1A5A"/>
    <w:rsid w:val="00CA2302"/>
    <w:rsid w:val="00CA25D7"/>
    <w:rsid w:val="00CB0E03"/>
    <w:rsid w:val="00CB16BE"/>
    <w:rsid w:val="00CB2505"/>
    <w:rsid w:val="00CB3921"/>
    <w:rsid w:val="00CC228E"/>
    <w:rsid w:val="00CC2B5D"/>
    <w:rsid w:val="00CC35F8"/>
    <w:rsid w:val="00CC5335"/>
    <w:rsid w:val="00CC65D6"/>
    <w:rsid w:val="00CD3C37"/>
    <w:rsid w:val="00CD3DC8"/>
    <w:rsid w:val="00CE700A"/>
    <w:rsid w:val="00CE7970"/>
    <w:rsid w:val="00CF534C"/>
    <w:rsid w:val="00D1327D"/>
    <w:rsid w:val="00D13B72"/>
    <w:rsid w:val="00D15068"/>
    <w:rsid w:val="00D1786D"/>
    <w:rsid w:val="00D20247"/>
    <w:rsid w:val="00D2566E"/>
    <w:rsid w:val="00D305B8"/>
    <w:rsid w:val="00D32CBC"/>
    <w:rsid w:val="00D3467C"/>
    <w:rsid w:val="00D56D33"/>
    <w:rsid w:val="00D635A1"/>
    <w:rsid w:val="00D66E73"/>
    <w:rsid w:val="00D76D68"/>
    <w:rsid w:val="00D77E8F"/>
    <w:rsid w:val="00D8297D"/>
    <w:rsid w:val="00D84610"/>
    <w:rsid w:val="00D851C8"/>
    <w:rsid w:val="00D87EF6"/>
    <w:rsid w:val="00D90126"/>
    <w:rsid w:val="00D90665"/>
    <w:rsid w:val="00D932A5"/>
    <w:rsid w:val="00D94BFF"/>
    <w:rsid w:val="00DA0508"/>
    <w:rsid w:val="00DB3C85"/>
    <w:rsid w:val="00DB40E0"/>
    <w:rsid w:val="00DC314F"/>
    <w:rsid w:val="00DD49EA"/>
    <w:rsid w:val="00DE00A8"/>
    <w:rsid w:val="00DE045E"/>
    <w:rsid w:val="00DE39DE"/>
    <w:rsid w:val="00DE7DA0"/>
    <w:rsid w:val="00DE7EB2"/>
    <w:rsid w:val="00DF24C9"/>
    <w:rsid w:val="00DF3356"/>
    <w:rsid w:val="00E0072D"/>
    <w:rsid w:val="00E16546"/>
    <w:rsid w:val="00E205C5"/>
    <w:rsid w:val="00E21119"/>
    <w:rsid w:val="00E2156E"/>
    <w:rsid w:val="00E218BF"/>
    <w:rsid w:val="00E2502F"/>
    <w:rsid w:val="00E3044A"/>
    <w:rsid w:val="00E37778"/>
    <w:rsid w:val="00E40436"/>
    <w:rsid w:val="00E40F93"/>
    <w:rsid w:val="00E44816"/>
    <w:rsid w:val="00E470A9"/>
    <w:rsid w:val="00E47446"/>
    <w:rsid w:val="00E61A25"/>
    <w:rsid w:val="00E6233E"/>
    <w:rsid w:val="00E64D6E"/>
    <w:rsid w:val="00E65887"/>
    <w:rsid w:val="00E701B5"/>
    <w:rsid w:val="00E709B4"/>
    <w:rsid w:val="00E7672B"/>
    <w:rsid w:val="00E80FFD"/>
    <w:rsid w:val="00E85846"/>
    <w:rsid w:val="00E9154A"/>
    <w:rsid w:val="00E9277C"/>
    <w:rsid w:val="00E92A55"/>
    <w:rsid w:val="00E93CB4"/>
    <w:rsid w:val="00E95732"/>
    <w:rsid w:val="00EA0345"/>
    <w:rsid w:val="00EA13C6"/>
    <w:rsid w:val="00EA61CE"/>
    <w:rsid w:val="00EB06CA"/>
    <w:rsid w:val="00EB42EB"/>
    <w:rsid w:val="00EC0400"/>
    <w:rsid w:val="00EC3737"/>
    <w:rsid w:val="00EC7E76"/>
    <w:rsid w:val="00ED6325"/>
    <w:rsid w:val="00EE1A04"/>
    <w:rsid w:val="00EE68C6"/>
    <w:rsid w:val="00EF2684"/>
    <w:rsid w:val="00EF43AB"/>
    <w:rsid w:val="00F002D9"/>
    <w:rsid w:val="00F02B5D"/>
    <w:rsid w:val="00F049C2"/>
    <w:rsid w:val="00F12149"/>
    <w:rsid w:val="00F12542"/>
    <w:rsid w:val="00F21343"/>
    <w:rsid w:val="00F22CFF"/>
    <w:rsid w:val="00F319DD"/>
    <w:rsid w:val="00F33F02"/>
    <w:rsid w:val="00F41B54"/>
    <w:rsid w:val="00F41EE1"/>
    <w:rsid w:val="00F442E0"/>
    <w:rsid w:val="00F50443"/>
    <w:rsid w:val="00F54231"/>
    <w:rsid w:val="00F57649"/>
    <w:rsid w:val="00F60C61"/>
    <w:rsid w:val="00F660FA"/>
    <w:rsid w:val="00F70CDF"/>
    <w:rsid w:val="00F71771"/>
    <w:rsid w:val="00F73EC8"/>
    <w:rsid w:val="00F80709"/>
    <w:rsid w:val="00F82EA7"/>
    <w:rsid w:val="00F86FA0"/>
    <w:rsid w:val="00F910FA"/>
    <w:rsid w:val="00F92164"/>
    <w:rsid w:val="00F93579"/>
    <w:rsid w:val="00F94AB7"/>
    <w:rsid w:val="00FA0EF9"/>
    <w:rsid w:val="00FA50B8"/>
    <w:rsid w:val="00FA50C4"/>
    <w:rsid w:val="00FA5661"/>
    <w:rsid w:val="00FB7319"/>
    <w:rsid w:val="00FC51E5"/>
    <w:rsid w:val="00FC57EE"/>
    <w:rsid w:val="00FD18EB"/>
    <w:rsid w:val="00FD1D6D"/>
    <w:rsid w:val="00FD25BD"/>
    <w:rsid w:val="00FD4033"/>
    <w:rsid w:val="00FD4635"/>
    <w:rsid w:val="00FD4F88"/>
    <w:rsid w:val="00FE07F7"/>
    <w:rsid w:val="00FE130D"/>
    <w:rsid w:val="00FE32A0"/>
    <w:rsid w:val="00FF59A3"/>
    <w:rsid w:val="00FF6A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E0"/>
  </w:style>
  <w:style w:type="paragraph" w:styleId="Heading1">
    <w:name w:val="heading 1"/>
    <w:basedOn w:val="Normal"/>
    <w:next w:val="Normal"/>
    <w:link w:val="Heading1Char"/>
    <w:uiPriority w:val="9"/>
    <w:qFormat/>
    <w:rsid w:val="00187FE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87FE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87FE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87FE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87FE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87F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FE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FE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FE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87FE0"/>
    <w:pPr>
      <w:spacing w:after="0" w:line="240" w:lineRule="auto"/>
    </w:pPr>
  </w:style>
  <w:style w:type="paragraph" w:styleId="NormalWeb">
    <w:name w:val="Normal (Web)"/>
    <w:basedOn w:val="Normal"/>
    <w:uiPriority w:val="99"/>
    <w:unhideWhenUsed/>
    <w:rsid w:val="00E7672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uiPriority w:val="20"/>
    <w:qFormat/>
    <w:rsid w:val="00187FE0"/>
    <w:rPr>
      <w:b/>
      <w:bCs/>
      <w:i/>
      <w:iCs/>
      <w:spacing w:val="10"/>
      <w:bdr w:val="none" w:sz="0" w:space="0" w:color="auto"/>
      <w:shd w:val="clear" w:color="auto" w:fill="auto"/>
    </w:rPr>
  </w:style>
  <w:style w:type="paragraph" w:styleId="ListParagraph">
    <w:name w:val="List Paragraph"/>
    <w:basedOn w:val="Normal"/>
    <w:uiPriority w:val="34"/>
    <w:qFormat/>
    <w:rsid w:val="00187FE0"/>
    <w:pPr>
      <w:ind w:left="720"/>
      <w:contextualSpacing/>
    </w:pPr>
  </w:style>
  <w:style w:type="paragraph" w:styleId="FootnoteText">
    <w:name w:val="footnote text"/>
    <w:basedOn w:val="Normal"/>
    <w:link w:val="FootnoteTextChar"/>
    <w:uiPriority w:val="99"/>
    <w:semiHidden/>
    <w:unhideWhenUsed/>
    <w:rsid w:val="00621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322"/>
    <w:rPr>
      <w:sz w:val="20"/>
      <w:szCs w:val="20"/>
    </w:rPr>
  </w:style>
  <w:style w:type="character" w:styleId="FootnoteReference">
    <w:name w:val="footnote reference"/>
    <w:basedOn w:val="DefaultParagraphFont"/>
    <w:uiPriority w:val="99"/>
    <w:semiHidden/>
    <w:unhideWhenUsed/>
    <w:rsid w:val="00621322"/>
    <w:rPr>
      <w:vertAlign w:val="superscript"/>
    </w:rPr>
  </w:style>
  <w:style w:type="character" w:styleId="Hyperlink">
    <w:name w:val="Hyperlink"/>
    <w:basedOn w:val="DefaultParagraphFont"/>
    <w:uiPriority w:val="99"/>
    <w:unhideWhenUsed/>
    <w:rsid w:val="00621322"/>
    <w:rPr>
      <w:color w:val="0000FF"/>
      <w:u w:val="single"/>
    </w:rPr>
  </w:style>
  <w:style w:type="paragraph" w:styleId="BalloonText">
    <w:name w:val="Balloon Text"/>
    <w:basedOn w:val="Normal"/>
    <w:link w:val="BalloonTextChar"/>
    <w:uiPriority w:val="99"/>
    <w:semiHidden/>
    <w:unhideWhenUsed/>
    <w:rsid w:val="00A4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54E"/>
    <w:rPr>
      <w:rFonts w:ascii="Tahoma" w:hAnsi="Tahoma" w:cs="Tahoma"/>
      <w:sz w:val="16"/>
      <w:szCs w:val="16"/>
    </w:rPr>
  </w:style>
  <w:style w:type="paragraph" w:styleId="Header">
    <w:name w:val="header"/>
    <w:basedOn w:val="Normal"/>
    <w:link w:val="HeaderChar"/>
    <w:uiPriority w:val="99"/>
    <w:unhideWhenUsed/>
    <w:rsid w:val="00592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F5"/>
  </w:style>
  <w:style w:type="paragraph" w:styleId="Footer">
    <w:name w:val="footer"/>
    <w:basedOn w:val="Normal"/>
    <w:link w:val="FooterChar"/>
    <w:uiPriority w:val="99"/>
    <w:unhideWhenUsed/>
    <w:rsid w:val="00592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F5"/>
  </w:style>
  <w:style w:type="character" w:customStyle="1" w:styleId="Heading1Char">
    <w:name w:val="Heading 1 Char"/>
    <w:basedOn w:val="DefaultParagraphFont"/>
    <w:link w:val="Heading1"/>
    <w:uiPriority w:val="9"/>
    <w:rsid w:val="00187F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87FE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87F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87FE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87FE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87FE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87FE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87FE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FE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87F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87FE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87FE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87FE0"/>
    <w:rPr>
      <w:rFonts w:asciiTheme="majorHAnsi" w:eastAsiaTheme="majorEastAsia" w:hAnsiTheme="majorHAnsi" w:cstheme="majorBidi"/>
      <w:i/>
      <w:iCs/>
      <w:spacing w:val="13"/>
      <w:sz w:val="24"/>
      <w:szCs w:val="24"/>
    </w:rPr>
  </w:style>
  <w:style w:type="character" w:styleId="Strong">
    <w:name w:val="Strong"/>
    <w:uiPriority w:val="22"/>
    <w:qFormat/>
    <w:rsid w:val="00187FE0"/>
    <w:rPr>
      <w:b/>
      <w:bCs/>
    </w:rPr>
  </w:style>
  <w:style w:type="paragraph" w:styleId="Quote">
    <w:name w:val="Quote"/>
    <w:basedOn w:val="Normal"/>
    <w:next w:val="Normal"/>
    <w:link w:val="QuoteChar"/>
    <w:uiPriority w:val="29"/>
    <w:qFormat/>
    <w:rsid w:val="00187FE0"/>
    <w:pPr>
      <w:spacing w:before="200" w:after="0"/>
      <w:ind w:left="360" w:right="360"/>
    </w:pPr>
    <w:rPr>
      <w:i/>
      <w:iCs/>
    </w:rPr>
  </w:style>
  <w:style w:type="character" w:customStyle="1" w:styleId="QuoteChar">
    <w:name w:val="Quote Char"/>
    <w:basedOn w:val="DefaultParagraphFont"/>
    <w:link w:val="Quote"/>
    <w:uiPriority w:val="29"/>
    <w:rsid w:val="00187FE0"/>
    <w:rPr>
      <w:i/>
      <w:iCs/>
    </w:rPr>
  </w:style>
  <w:style w:type="paragraph" w:styleId="IntenseQuote">
    <w:name w:val="Intense Quote"/>
    <w:basedOn w:val="Normal"/>
    <w:next w:val="Normal"/>
    <w:link w:val="IntenseQuoteChar"/>
    <w:uiPriority w:val="30"/>
    <w:qFormat/>
    <w:rsid w:val="00187FE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87FE0"/>
    <w:rPr>
      <w:b/>
      <w:bCs/>
      <w:i/>
      <w:iCs/>
    </w:rPr>
  </w:style>
  <w:style w:type="character" w:styleId="SubtleEmphasis">
    <w:name w:val="Subtle Emphasis"/>
    <w:uiPriority w:val="19"/>
    <w:qFormat/>
    <w:rsid w:val="00187FE0"/>
    <w:rPr>
      <w:i/>
      <w:iCs/>
    </w:rPr>
  </w:style>
  <w:style w:type="character" w:styleId="IntenseEmphasis">
    <w:name w:val="Intense Emphasis"/>
    <w:uiPriority w:val="21"/>
    <w:qFormat/>
    <w:rsid w:val="00187FE0"/>
    <w:rPr>
      <w:b/>
      <w:bCs/>
    </w:rPr>
  </w:style>
  <w:style w:type="character" w:styleId="SubtleReference">
    <w:name w:val="Subtle Reference"/>
    <w:uiPriority w:val="31"/>
    <w:qFormat/>
    <w:rsid w:val="00187FE0"/>
    <w:rPr>
      <w:smallCaps/>
    </w:rPr>
  </w:style>
  <w:style w:type="character" w:styleId="IntenseReference">
    <w:name w:val="Intense Reference"/>
    <w:uiPriority w:val="32"/>
    <w:qFormat/>
    <w:rsid w:val="00187FE0"/>
    <w:rPr>
      <w:smallCaps/>
      <w:spacing w:val="5"/>
      <w:u w:val="single"/>
    </w:rPr>
  </w:style>
  <w:style w:type="character" w:styleId="BookTitle">
    <w:name w:val="Book Title"/>
    <w:uiPriority w:val="33"/>
    <w:qFormat/>
    <w:rsid w:val="00187FE0"/>
    <w:rPr>
      <w:i/>
      <w:iCs/>
      <w:smallCaps/>
      <w:spacing w:val="5"/>
    </w:rPr>
  </w:style>
  <w:style w:type="paragraph" w:styleId="TOCHeading">
    <w:name w:val="TOC Heading"/>
    <w:basedOn w:val="Heading1"/>
    <w:next w:val="Normal"/>
    <w:uiPriority w:val="39"/>
    <w:semiHidden/>
    <w:unhideWhenUsed/>
    <w:qFormat/>
    <w:rsid w:val="00187FE0"/>
    <w:pPr>
      <w:outlineLvl w:val="9"/>
    </w:pPr>
    <w:rPr>
      <w:lang w:bidi="en-US"/>
    </w:rPr>
  </w:style>
  <w:style w:type="paragraph" w:styleId="EndnoteText">
    <w:name w:val="endnote text"/>
    <w:basedOn w:val="Normal"/>
    <w:link w:val="EndnoteTextChar"/>
    <w:uiPriority w:val="99"/>
    <w:semiHidden/>
    <w:unhideWhenUsed/>
    <w:rsid w:val="007C5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58AA"/>
    <w:rPr>
      <w:sz w:val="20"/>
      <w:szCs w:val="20"/>
    </w:rPr>
  </w:style>
  <w:style w:type="character" w:styleId="EndnoteReference">
    <w:name w:val="endnote reference"/>
    <w:basedOn w:val="DefaultParagraphFont"/>
    <w:uiPriority w:val="99"/>
    <w:semiHidden/>
    <w:unhideWhenUsed/>
    <w:rsid w:val="007C58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E0"/>
  </w:style>
  <w:style w:type="paragraph" w:styleId="Heading1">
    <w:name w:val="heading 1"/>
    <w:basedOn w:val="Normal"/>
    <w:next w:val="Normal"/>
    <w:link w:val="Heading1Char"/>
    <w:uiPriority w:val="9"/>
    <w:qFormat/>
    <w:rsid w:val="00187FE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87FE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87FE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87FE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87FE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87F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87FE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7FE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87FE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87FE0"/>
    <w:pPr>
      <w:spacing w:after="0" w:line="240" w:lineRule="auto"/>
    </w:pPr>
  </w:style>
  <w:style w:type="paragraph" w:styleId="NormalWeb">
    <w:name w:val="Normal (Web)"/>
    <w:basedOn w:val="Normal"/>
    <w:uiPriority w:val="99"/>
    <w:unhideWhenUsed/>
    <w:rsid w:val="00E7672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uiPriority w:val="20"/>
    <w:qFormat/>
    <w:rsid w:val="00187FE0"/>
    <w:rPr>
      <w:b/>
      <w:bCs/>
      <w:i/>
      <w:iCs/>
      <w:spacing w:val="10"/>
      <w:bdr w:val="none" w:sz="0" w:space="0" w:color="auto"/>
      <w:shd w:val="clear" w:color="auto" w:fill="auto"/>
    </w:rPr>
  </w:style>
  <w:style w:type="paragraph" w:styleId="ListParagraph">
    <w:name w:val="List Paragraph"/>
    <w:basedOn w:val="Normal"/>
    <w:uiPriority w:val="34"/>
    <w:qFormat/>
    <w:rsid w:val="00187FE0"/>
    <w:pPr>
      <w:ind w:left="720"/>
      <w:contextualSpacing/>
    </w:pPr>
  </w:style>
  <w:style w:type="paragraph" w:styleId="FootnoteText">
    <w:name w:val="footnote text"/>
    <w:basedOn w:val="Normal"/>
    <w:link w:val="FootnoteTextChar"/>
    <w:uiPriority w:val="99"/>
    <w:semiHidden/>
    <w:unhideWhenUsed/>
    <w:rsid w:val="00621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322"/>
    <w:rPr>
      <w:sz w:val="20"/>
      <w:szCs w:val="20"/>
    </w:rPr>
  </w:style>
  <w:style w:type="character" w:styleId="FootnoteReference">
    <w:name w:val="footnote reference"/>
    <w:basedOn w:val="DefaultParagraphFont"/>
    <w:uiPriority w:val="99"/>
    <w:semiHidden/>
    <w:unhideWhenUsed/>
    <w:rsid w:val="00621322"/>
    <w:rPr>
      <w:vertAlign w:val="superscript"/>
    </w:rPr>
  </w:style>
  <w:style w:type="character" w:styleId="Hyperlink">
    <w:name w:val="Hyperlink"/>
    <w:basedOn w:val="DefaultParagraphFont"/>
    <w:uiPriority w:val="99"/>
    <w:unhideWhenUsed/>
    <w:rsid w:val="00621322"/>
    <w:rPr>
      <w:color w:val="0000FF"/>
      <w:u w:val="single"/>
    </w:rPr>
  </w:style>
  <w:style w:type="paragraph" w:styleId="BalloonText">
    <w:name w:val="Balloon Text"/>
    <w:basedOn w:val="Normal"/>
    <w:link w:val="BalloonTextChar"/>
    <w:uiPriority w:val="99"/>
    <w:semiHidden/>
    <w:unhideWhenUsed/>
    <w:rsid w:val="00A42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54E"/>
    <w:rPr>
      <w:rFonts w:ascii="Tahoma" w:hAnsi="Tahoma" w:cs="Tahoma"/>
      <w:sz w:val="16"/>
      <w:szCs w:val="16"/>
    </w:rPr>
  </w:style>
  <w:style w:type="paragraph" w:styleId="Header">
    <w:name w:val="header"/>
    <w:basedOn w:val="Normal"/>
    <w:link w:val="HeaderChar"/>
    <w:uiPriority w:val="99"/>
    <w:unhideWhenUsed/>
    <w:rsid w:val="00592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F5"/>
  </w:style>
  <w:style w:type="paragraph" w:styleId="Footer">
    <w:name w:val="footer"/>
    <w:basedOn w:val="Normal"/>
    <w:link w:val="FooterChar"/>
    <w:uiPriority w:val="99"/>
    <w:unhideWhenUsed/>
    <w:rsid w:val="00592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F5"/>
  </w:style>
  <w:style w:type="character" w:customStyle="1" w:styleId="Heading1Char">
    <w:name w:val="Heading 1 Char"/>
    <w:basedOn w:val="DefaultParagraphFont"/>
    <w:link w:val="Heading1"/>
    <w:uiPriority w:val="9"/>
    <w:rsid w:val="00187F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87FE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87F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87FE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87FE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87FE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87FE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87FE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87FE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87F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87FE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87FE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87FE0"/>
    <w:rPr>
      <w:rFonts w:asciiTheme="majorHAnsi" w:eastAsiaTheme="majorEastAsia" w:hAnsiTheme="majorHAnsi" w:cstheme="majorBidi"/>
      <w:i/>
      <w:iCs/>
      <w:spacing w:val="13"/>
      <w:sz w:val="24"/>
      <w:szCs w:val="24"/>
    </w:rPr>
  </w:style>
  <w:style w:type="character" w:styleId="Strong">
    <w:name w:val="Strong"/>
    <w:uiPriority w:val="22"/>
    <w:qFormat/>
    <w:rsid w:val="00187FE0"/>
    <w:rPr>
      <w:b/>
      <w:bCs/>
    </w:rPr>
  </w:style>
  <w:style w:type="paragraph" w:styleId="Quote">
    <w:name w:val="Quote"/>
    <w:basedOn w:val="Normal"/>
    <w:next w:val="Normal"/>
    <w:link w:val="QuoteChar"/>
    <w:uiPriority w:val="29"/>
    <w:qFormat/>
    <w:rsid w:val="00187FE0"/>
    <w:pPr>
      <w:spacing w:before="200" w:after="0"/>
      <w:ind w:left="360" w:right="360"/>
    </w:pPr>
    <w:rPr>
      <w:i/>
      <w:iCs/>
    </w:rPr>
  </w:style>
  <w:style w:type="character" w:customStyle="1" w:styleId="QuoteChar">
    <w:name w:val="Quote Char"/>
    <w:basedOn w:val="DefaultParagraphFont"/>
    <w:link w:val="Quote"/>
    <w:uiPriority w:val="29"/>
    <w:rsid w:val="00187FE0"/>
    <w:rPr>
      <w:i/>
      <w:iCs/>
    </w:rPr>
  </w:style>
  <w:style w:type="paragraph" w:styleId="IntenseQuote">
    <w:name w:val="Intense Quote"/>
    <w:basedOn w:val="Normal"/>
    <w:next w:val="Normal"/>
    <w:link w:val="IntenseQuoteChar"/>
    <w:uiPriority w:val="30"/>
    <w:qFormat/>
    <w:rsid w:val="00187FE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87FE0"/>
    <w:rPr>
      <w:b/>
      <w:bCs/>
      <w:i/>
      <w:iCs/>
    </w:rPr>
  </w:style>
  <w:style w:type="character" w:styleId="SubtleEmphasis">
    <w:name w:val="Subtle Emphasis"/>
    <w:uiPriority w:val="19"/>
    <w:qFormat/>
    <w:rsid w:val="00187FE0"/>
    <w:rPr>
      <w:i/>
      <w:iCs/>
    </w:rPr>
  </w:style>
  <w:style w:type="character" w:styleId="IntenseEmphasis">
    <w:name w:val="Intense Emphasis"/>
    <w:uiPriority w:val="21"/>
    <w:qFormat/>
    <w:rsid w:val="00187FE0"/>
    <w:rPr>
      <w:b/>
      <w:bCs/>
    </w:rPr>
  </w:style>
  <w:style w:type="character" w:styleId="SubtleReference">
    <w:name w:val="Subtle Reference"/>
    <w:uiPriority w:val="31"/>
    <w:qFormat/>
    <w:rsid w:val="00187FE0"/>
    <w:rPr>
      <w:smallCaps/>
    </w:rPr>
  </w:style>
  <w:style w:type="character" w:styleId="IntenseReference">
    <w:name w:val="Intense Reference"/>
    <w:uiPriority w:val="32"/>
    <w:qFormat/>
    <w:rsid w:val="00187FE0"/>
    <w:rPr>
      <w:smallCaps/>
      <w:spacing w:val="5"/>
      <w:u w:val="single"/>
    </w:rPr>
  </w:style>
  <w:style w:type="character" w:styleId="BookTitle">
    <w:name w:val="Book Title"/>
    <w:uiPriority w:val="33"/>
    <w:qFormat/>
    <w:rsid w:val="00187FE0"/>
    <w:rPr>
      <w:i/>
      <w:iCs/>
      <w:smallCaps/>
      <w:spacing w:val="5"/>
    </w:rPr>
  </w:style>
  <w:style w:type="paragraph" w:styleId="TOCHeading">
    <w:name w:val="TOC Heading"/>
    <w:basedOn w:val="Heading1"/>
    <w:next w:val="Normal"/>
    <w:uiPriority w:val="39"/>
    <w:semiHidden/>
    <w:unhideWhenUsed/>
    <w:qFormat/>
    <w:rsid w:val="00187FE0"/>
    <w:pPr>
      <w:outlineLvl w:val="9"/>
    </w:pPr>
    <w:rPr>
      <w:lang w:bidi="en-US"/>
    </w:rPr>
  </w:style>
  <w:style w:type="paragraph" w:styleId="EndnoteText">
    <w:name w:val="endnote text"/>
    <w:basedOn w:val="Normal"/>
    <w:link w:val="EndnoteTextChar"/>
    <w:uiPriority w:val="99"/>
    <w:semiHidden/>
    <w:unhideWhenUsed/>
    <w:rsid w:val="007C5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58AA"/>
    <w:rPr>
      <w:sz w:val="20"/>
      <w:szCs w:val="20"/>
    </w:rPr>
  </w:style>
  <w:style w:type="character" w:styleId="EndnoteReference">
    <w:name w:val="endnote reference"/>
    <w:basedOn w:val="DefaultParagraphFont"/>
    <w:uiPriority w:val="99"/>
    <w:semiHidden/>
    <w:unhideWhenUsed/>
    <w:rsid w:val="007C5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2550">
      <w:bodyDiv w:val="1"/>
      <w:marLeft w:val="0"/>
      <w:marRight w:val="0"/>
      <w:marTop w:val="0"/>
      <w:marBottom w:val="0"/>
      <w:divBdr>
        <w:top w:val="none" w:sz="0" w:space="0" w:color="auto"/>
        <w:left w:val="none" w:sz="0" w:space="0" w:color="auto"/>
        <w:bottom w:val="none" w:sz="0" w:space="0" w:color="auto"/>
        <w:right w:val="none" w:sz="0" w:space="0" w:color="auto"/>
      </w:divBdr>
      <w:divsChild>
        <w:div w:id="703167020">
          <w:marLeft w:val="0"/>
          <w:marRight w:val="0"/>
          <w:marTop w:val="0"/>
          <w:marBottom w:val="0"/>
          <w:divBdr>
            <w:top w:val="none" w:sz="0" w:space="0" w:color="auto"/>
            <w:left w:val="none" w:sz="0" w:space="0" w:color="auto"/>
            <w:bottom w:val="none" w:sz="0" w:space="0" w:color="auto"/>
            <w:right w:val="none" w:sz="0" w:space="0" w:color="auto"/>
          </w:divBdr>
        </w:div>
        <w:div w:id="189030500">
          <w:marLeft w:val="0"/>
          <w:marRight w:val="0"/>
          <w:marTop w:val="0"/>
          <w:marBottom w:val="0"/>
          <w:divBdr>
            <w:top w:val="none" w:sz="0" w:space="0" w:color="auto"/>
            <w:left w:val="none" w:sz="0" w:space="0" w:color="auto"/>
            <w:bottom w:val="none" w:sz="0" w:space="0" w:color="auto"/>
            <w:right w:val="none" w:sz="0" w:space="0" w:color="auto"/>
          </w:divBdr>
        </w:div>
      </w:divsChild>
    </w:div>
    <w:div w:id="166789914">
      <w:bodyDiv w:val="1"/>
      <w:marLeft w:val="0"/>
      <w:marRight w:val="0"/>
      <w:marTop w:val="0"/>
      <w:marBottom w:val="0"/>
      <w:divBdr>
        <w:top w:val="none" w:sz="0" w:space="0" w:color="auto"/>
        <w:left w:val="none" w:sz="0" w:space="0" w:color="auto"/>
        <w:bottom w:val="none" w:sz="0" w:space="0" w:color="auto"/>
        <w:right w:val="none" w:sz="0" w:space="0" w:color="auto"/>
      </w:divBdr>
    </w:div>
    <w:div w:id="286162881">
      <w:bodyDiv w:val="1"/>
      <w:marLeft w:val="0"/>
      <w:marRight w:val="0"/>
      <w:marTop w:val="0"/>
      <w:marBottom w:val="0"/>
      <w:divBdr>
        <w:top w:val="none" w:sz="0" w:space="0" w:color="auto"/>
        <w:left w:val="none" w:sz="0" w:space="0" w:color="auto"/>
        <w:bottom w:val="none" w:sz="0" w:space="0" w:color="auto"/>
        <w:right w:val="none" w:sz="0" w:space="0" w:color="auto"/>
      </w:divBdr>
    </w:div>
    <w:div w:id="424424214">
      <w:bodyDiv w:val="1"/>
      <w:marLeft w:val="0"/>
      <w:marRight w:val="0"/>
      <w:marTop w:val="0"/>
      <w:marBottom w:val="0"/>
      <w:divBdr>
        <w:top w:val="none" w:sz="0" w:space="0" w:color="auto"/>
        <w:left w:val="none" w:sz="0" w:space="0" w:color="auto"/>
        <w:bottom w:val="none" w:sz="0" w:space="0" w:color="auto"/>
        <w:right w:val="none" w:sz="0" w:space="0" w:color="auto"/>
      </w:divBdr>
    </w:div>
    <w:div w:id="475876634">
      <w:bodyDiv w:val="1"/>
      <w:marLeft w:val="0"/>
      <w:marRight w:val="0"/>
      <w:marTop w:val="0"/>
      <w:marBottom w:val="0"/>
      <w:divBdr>
        <w:top w:val="none" w:sz="0" w:space="0" w:color="auto"/>
        <w:left w:val="none" w:sz="0" w:space="0" w:color="auto"/>
        <w:bottom w:val="none" w:sz="0" w:space="0" w:color="auto"/>
        <w:right w:val="none" w:sz="0" w:space="0" w:color="auto"/>
      </w:divBdr>
    </w:div>
    <w:div w:id="529994518">
      <w:bodyDiv w:val="1"/>
      <w:marLeft w:val="0"/>
      <w:marRight w:val="0"/>
      <w:marTop w:val="0"/>
      <w:marBottom w:val="0"/>
      <w:divBdr>
        <w:top w:val="none" w:sz="0" w:space="0" w:color="auto"/>
        <w:left w:val="none" w:sz="0" w:space="0" w:color="auto"/>
        <w:bottom w:val="none" w:sz="0" w:space="0" w:color="auto"/>
        <w:right w:val="none" w:sz="0" w:space="0" w:color="auto"/>
      </w:divBdr>
    </w:div>
    <w:div w:id="530529113">
      <w:bodyDiv w:val="1"/>
      <w:marLeft w:val="0"/>
      <w:marRight w:val="0"/>
      <w:marTop w:val="0"/>
      <w:marBottom w:val="0"/>
      <w:divBdr>
        <w:top w:val="none" w:sz="0" w:space="0" w:color="auto"/>
        <w:left w:val="none" w:sz="0" w:space="0" w:color="auto"/>
        <w:bottom w:val="none" w:sz="0" w:space="0" w:color="auto"/>
        <w:right w:val="none" w:sz="0" w:space="0" w:color="auto"/>
      </w:divBdr>
    </w:div>
    <w:div w:id="1184781684">
      <w:bodyDiv w:val="1"/>
      <w:marLeft w:val="0"/>
      <w:marRight w:val="0"/>
      <w:marTop w:val="0"/>
      <w:marBottom w:val="0"/>
      <w:divBdr>
        <w:top w:val="none" w:sz="0" w:space="0" w:color="auto"/>
        <w:left w:val="none" w:sz="0" w:space="0" w:color="auto"/>
        <w:bottom w:val="none" w:sz="0" w:space="0" w:color="auto"/>
        <w:right w:val="none" w:sz="0" w:space="0" w:color="auto"/>
      </w:divBdr>
    </w:div>
    <w:div w:id="14152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rreyhillsuniting.org/NRSV/SIR/SIR1.HTM"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s://www.surreyhillsuniting.org/NRSV/WIS/WIS1.HTM" TargetMode="External"/><Relationship Id="rId17" Type="http://schemas.openxmlformats.org/officeDocument/2006/relationships/hyperlink" Target="mailto:david.b.brooks34@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urreyhillsuniting.org/NRSV/1MA/1MA1.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reyhillsuniting.org/NRSV/ES2/ES21.HTM"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www.surreyhillsuniting.org/NRSV/BEL/BEL1.HTM"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www.surreyhillsuniting.org/NRSV/TOB/TOB1.HTM"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David.b.brooks34@gmail.com" TargetMode="External"/><Relationship Id="rId14" Type="http://schemas.openxmlformats.org/officeDocument/2006/relationships/hyperlink" Target="https://www.surreyhillsuniting.org/NRSV/BAR/BAR1.HTM" TargetMode="External"/><Relationship Id="rId22" Type="http://schemas.openxmlformats.org/officeDocument/2006/relationships/image" Target="media/image5.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ingjamesbibleonline.org/Apocrypha-Books/" TargetMode="External"/><Relationship Id="rId13" Type="http://schemas.openxmlformats.org/officeDocument/2006/relationships/hyperlink" Target="https://en.wikipedia.org/wiki/Jah" TargetMode="External"/><Relationship Id="rId3" Type="http://schemas.openxmlformats.org/officeDocument/2006/relationships/hyperlink" Target="https://en.wikipedia.org/wiki/Papyrus" TargetMode="External"/><Relationship Id="rId7" Type="http://schemas.openxmlformats.org/officeDocument/2006/relationships/hyperlink" Target="https://en.wikipedia.org/wiki/Printing_press" TargetMode="External"/><Relationship Id="rId12" Type="http://schemas.openxmlformats.org/officeDocument/2006/relationships/hyperlink" Target="https://www.oxfordbibliographies.com/view/document/obo-9780195393361/obo-9780195393361-0184.xml" TargetMode="External"/><Relationship Id="rId2" Type="http://schemas.openxmlformats.org/officeDocument/2006/relationships/hyperlink" Target="https://en.wikipedia.org/wiki/Vellum" TargetMode="External"/><Relationship Id="rId1" Type="http://schemas.openxmlformats.org/officeDocument/2006/relationships/hyperlink" Target="https://www.globalgreyebooks.com/apocrypha-ebook.html" TargetMode="External"/><Relationship Id="rId6" Type="http://schemas.openxmlformats.org/officeDocument/2006/relationships/hyperlink" Target="https://en.wikipedia.org/wiki/Ancient_World" TargetMode="External"/><Relationship Id="rId11" Type="http://schemas.openxmlformats.org/officeDocument/2006/relationships/hyperlink" Target="https://www.merriam-webster.com/dictionary/moral" TargetMode="External"/><Relationship Id="rId5" Type="http://schemas.openxmlformats.org/officeDocument/2006/relationships/hyperlink" Target="https://en.wikipedia.org/wiki/Scroll" TargetMode="External"/><Relationship Id="rId15" Type="http://schemas.openxmlformats.org/officeDocument/2006/relationships/hyperlink" Target="https://en.wikipedia.org/wiki/God_in_Judaism" TargetMode="External"/><Relationship Id="rId10" Type="http://schemas.openxmlformats.org/officeDocument/2006/relationships/hyperlink" Target="https://youtu.be/4zBRLu_cNtc" TargetMode="External"/><Relationship Id="rId4" Type="http://schemas.openxmlformats.org/officeDocument/2006/relationships/hyperlink" Target="https://en.wikipedia.org/wiki/Manuscript" TargetMode="External"/><Relationship Id="rId9" Type="http://schemas.openxmlformats.org/officeDocument/2006/relationships/hyperlink" Target="https://www.logos.com/product/4237/the-apocrypha-and-pseudepigrapha-of-the-old-testament-in-english" TargetMode="External"/><Relationship Id="rId14" Type="http://schemas.openxmlformats.org/officeDocument/2006/relationships/hyperlink" Target="https://en.wikipedia.org/wiki/Names_of_God_in_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7643-E170-4ECE-A336-D266FE47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5767</Words>
  <Characters>32877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2020-06-16T17:53:00Z</dcterms:created>
  <dcterms:modified xsi:type="dcterms:W3CDTF">2020-06-16T18:03:00Z</dcterms:modified>
</cp:coreProperties>
</file>