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F8C" w:rsidRDefault="009B5F8C">
      <w:pPr>
        <w:jc w:val="center"/>
        <w:rPr>
          <w:rFonts w:ascii="Arial" w:hAnsi="Arial" w:cs="Arial"/>
          <w:lang w:val="en-GB"/>
        </w:rPr>
      </w:pPr>
      <w:r>
        <w:rPr>
          <w:rFonts w:ascii="Arial" w:hAnsi="Arial" w:cs="Arial"/>
          <w:lang w:val="en-GB"/>
        </w:rPr>
        <w:t>SHOF</w:t>
      </w:r>
      <w:r>
        <w:rPr>
          <w:rFonts w:ascii="Arial" w:hAnsi="Arial" w:cs="Arial"/>
          <w:lang w:val="en-GB"/>
        </w:rPr>
        <w:sym w:font="WP TypographicSymbols" w:char="003D"/>
      </w:r>
      <w:r>
        <w:rPr>
          <w:rFonts w:ascii="Arial" w:hAnsi="Arial" w:cs="Arial"/>
          <w:lang w:val="en-GB"/>
        </w:rPr>
        <w:t>TIM - FIRST PART</w:t>
      </w:r>
    </w:p>
    <w:p w:rsidR="009B5F8C" w:rsidRDefault="009B5F8C">
      <w:pPr>
        <w:jc w:val="center"/>
        <w:rPr>
          <w:rFonts w:ascii="Arial" w:hAnsi="Arial" w:cs="Arial"/>
          <w:lang w:val="en-GB"/>
        </w:rPr>
      </w:pPr>
      <w:r>
        <w:rPr>
          <w:rFonts w:ascii="Arial" w:hAnsi="Arial" w:cs="Arial"/>
          <w:lang w:val="en-GB"/>
        </w:rPr>
        <w:t>Deuteronomy 16:8 - 18:5</w:t>
      </w:r>
    </w:p>
    <w:p w:rsidR="009B5F8C" w:rsidRDefault="009B5F8C">
      <w:pPr>
        <w:jc w:val="center"/>
        <w:rPr>
          <w:rFonts w:ascii="Arial" w:hAnsi="Arial" w:cs="Arial"/>
          <w:lang w:val="en-GB"/>
        </w:rPr>
      </w:pPr>
      <w:proofErr w:type="spellStart"/>
      <w:r>
        <w:rPr>
          <w:rFonts w:ascii="Arial" w:hAnsi="Arial" w:cs="Arial"/>
          <w:lang w:val="en-GB"/>
        </w:rPr>
        <w:t>Eitz</w:t>
      </w:r>
      <w:proofErr w:type="spellEnd"/>
      <w:r>
        <w:rPr>
          <w:rFonts w:ascii="Arial" w:hAnsi="Arial" w:cs="Arial"/>
          <w:lang w:val="en-GB"/>
        </w:rPr>
        <w:t xml:space="preserve"> </w:t>
      </w:r>
      <w:proofErr w:type="spellStart"/>
      <w:r>
        <w:rPr>
          <w:rFonts w:ascii="Arial" w:hAnsi="Arial" w:cs="Arial"/>
          <w:lang w:val="en-GB"/>
        </w:rPr>
        <w:t>Hayim</w:t>
      </w:r>
      <w:proofErr w:type="spellEnd"/>
      <w:r>
        <w:rPr>
          <w:rFonts w:ascii="Arial" w:hAnsi="Arial" w:cs="Arial"/>
          <w:lang w:val="en-GB"/>
        </w:rPr>
        <w:t xml:space="preserve"> 1088-1094; </w:t>
      </w:r>
      <w:proofErr w:type="spellStart"/>
      <w:r>
        <w:rPr>
          <w:rFonts w:ascii="Arial" w:hAnsi="Arial" w:cs="Arial"/>
          <w:lang w:val="en-GB"/>
        </w:rPr>
        <w:t>Plaut</w:t>
      </w:r>
      <w:proofErr w:type="spellEnd"/>
      <w:r>
        <w:rPr>
          <w:rFonts w:ascii="Arial" w:hAnsi="Arial" w:cs="Arial"/>
          <w:lang w:val="en-GB"/>
        </w:rPr>
        <w:t xml:space="preserve"> 1456-1459; Hertz</w:t>
      </w:r>
      <w:r w:rsidR="00DB4BCE">
        <w:rPr>
          <w:rFonts w:ascii="Arial" w:hAnsi="Arial" w:cs="Arial"/>
          <w:lang w:val="en-GB"/>
        </w:rPr>
        <w:t xml:space="preserve"> 820-823</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rsidR="009B5F8C" w:rsidRDefault="00F32F3A" w:rsidP="005C1E60">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spellStart"/>
      <w:r>
        <w:rPr>
          <w:rFonts w:ascii="Arial" w:hAnsi="Arial" w:cs="Arial"/>
          <w:lang w:val="en-GB"/>
        </w:rPr>
        <w:t>Parashat</w:t>
      </w:r>
      <w:proofErr w:type="spellEnd"/>
      <w:r>
        <w:rPr>
          <w:rFonts w:ascii="Arial" w:hAnsi="Arial" w:cs="Arial"/>
          <w:lang w:val="en-GB"/>
        </w:rPr>
        <w:t xml:space="preserve"> </w:t>
      </w:r>
      <w:proofErr w:type="spellStart"/>
      <w:proofErr w:type="gramStart"/>
      <w:r w:rsidR="009B5F8C">
        <w:rPr>
          <w:rFonts w:ascii="Arial" w:hAnsi="Arial" w:cs="Arial"/>
          <w:lang w:val="en-GB"/>
        </w:rPr>
        <w:t>Shof</w:t>
      </w:r>
      <w:proofErr w:type="spellEnd"/>
      <w:r w:rsidR="009B5F8C">
        <w:rPr>
          <w:rFonts w:ascii="Arial" w:hAnsi="Arial" w:cs="Arial"/>
          <w:lang w:val="en-GB"/>
        </w:rPr>
        <w:sym w:font="WP TypographicSymbols" w:char="003D"/>
      </w:r>
      <w:proofErr w:type="spellStart"/>
      <w:r w:rsidR="009B5F8C">
        <w:rPr>
          <w:rFonts w:ascii="Arial" w:hAnsi="Arial" w:cs="Arial"/>
          <w:lang w:val="en-GB"/>
        </w:rPr>
        <w:t>tim</w:t>
      </w:r>
      <w:proofErr w:type="spellEnd"/>
      <w:proofErr w:type="gramEnd"/>
      <w:r w:rsidR="009B5F8C">
        <w:rPr>
          <w:rFonts w:ascii="Arial" w:hAnsi="Arial" w:cs="Arial"/>
          <w:lang w:val="en-GB"/>
        </w:rPr>
        <w:t xml:space="preserve"> has enough content to make up a whole course.  </w:t>
      </w:r>
      <w:r>
        <w:rPr>
          <w:rFonts w:ascii="Arial" w:hAnsi="Arial" w:cs="Arial"/>
          <w:lang w:val="en-GB"/>
        </w:rPr>
        <w:t xml:space="preserve">Among many other things, </w:t>
      </w:r>
      <w:r w:rsidR="005C1E60">
        <w:rPr>
          <w:rFonts w:ascii="Arial" w:hAnsi="Arial" w:cs="Arial"/>
          <w:lang w:val="en-GB"/>
        </w:rPr>
        <w:t xml:space="preserve">capital punishment is </w:t>
      </w:r>
      <w:r>
        <w:rPr>
          <w:rFonts w:ascii="Arial" w:hAnsi="Arial" w:cs="Arial"/>
          <w:lang w:val="en-GB"/>
        </w:rPr>
        <w:t xml:space="preserve">one of the important topics </w:t>
      </w:r>
      <w:r w:rsidR="009B5F8C">
        <w:rPr>
          <w:rFonts w:ascii="Arial" w:hAnsi="Arial" w:cs="Arial"/>
          <w:lang w:val="en-GB"/>
        </w:rPr>
        <w:t xml:space="preserve">treated in </w:t>
      </w:r>
      <w:proofErr w:type="spellStart"/>
      <w:r>
        <w:rPr>
          <w:rFonts w:ascii="Arial" w:hAnsi="Arial" w:cs="Arial"/>
          <w:lang w:val="en-GB"/>
        </w:rPr>
        <w:t>Shof’tim</w:t>
      </w:r>
      <w:proofErr w:type="spellEnd"/>
      <w:r>
        <w:rPr>
          <w:rFonts w:ascii="Arial" w:hAnsi="Arial" w:cs="Arial"/>
          <w:lang w:val="en-GB"/>
        </w:rPr>
        <w:t xml:space="preserve"> and that is the focus of my </w:t>
      </w:r>
      <w:proofErr w:type="spellStart"/>
      <w:r>
        <w:rPr>
          <w:rFonts w:ascii="Arial" w:hAnsi="Arial" w:cs="Arial"/>
          <w:lang w:val="en-GB"/>
        </w:rPr>
        <w:t>dvar</w:t>
      </w:r>
      <w:proofErr w:type="spellEnd"/>
      <w:r w:rsidR="009B5F8C">
        <w:rPr>
          <w:rFonts w:ascii="Arial" w:hAnsi="Arial" w:cs="Arial"/>
          <w:lang w:val="en-GB"/>
        </w:rPr>
        <w:t>. I am not talking today about t</w:t>
      </w:r>
      <w:r>
        <w:rPr>
          <w:rFonts w:ascii="Arial" w:hAnsi="Arial" w:cs="Arial"/>
          <w:lang w:val="en-GB"/>
        </w:rPr>
        <w:t xml:space="preserve">he times that God </w:t>
      </w:r>
      <w:r w:rsidR="009B5F8C">
        <w:rPr>
          <w:rFonts w:ascii="Arial" w:hAnsi="Arial" w:cs="Arial"/>
          <w:lang w:val="en-GB"/>
        </w:rPr>
        <w:t>send</w:t>
      </w:r>
      <w:r>
        <w:rPr>
          <w:rFonts w:ascii="Arial" w:hAnsi="Arial" w:cs="Arial"/>
          <w:lang w:val="en-GB"/>
        </w:rPr>
        <w:t>s</w:t>
      </w:r>
      <w:r w:rsidR="009B5F8C">
        <w:rPr>
          <w:rFonts w:ascii="Arial" w:hAnsi="Arial" w:cs="Arial"/>
          <w:lang w:val="en-GB"/>
        </w:rPr>
        <w:t xml:space="preserve"> down fire or </w:t>
      </w:r>
      <w:r w:rsidR="00AC4ED8">
        <w:rPr>
          <w:rFonts w:ascii="Arial" w:hAnsi="Arial" w:cs="Arial"/>
          <w:lang w:val="en-GB"/>
        </w:rPr>
        <w:t xml:space="preserve">plague </w:t>
      </w:r>
      <w:r w:rsidR="009B5F8C">
        <w:rPr>
          <w:rFonts w:ascii="Arial" w:hAnsi="Arial" w:cs="Arial"/>
          <w:lang w:val="en-GB"/>
        </w:rPr>
        <w:t xml:space="preserve">and some Israelites </w:t>
      </w:r>
      <w:r w:rsidR="00AC4ED8">
        <w:rPr>
          <w:rFonts w:ascii="Arial" w:hAnsi="Arial" w:cs="Arial"/>
          <w:lang w:val="en-GB"/>
        </w:rPr>
        <w:t xml:space="preserve">die. Nor am I talking about capital punishment instituted in the </w:t>
      </w:r>
      <w:proofErr w:type="gramStart"/>
      <w:r w:rsidR="00AC4ED8">
        <w:rPr>
          <w:rFonts w:ascii="Arial" w:hAnsi="Arial" w:cs="Arial"/>
          <w:lang w:val="en-GB"/>
        </w:rPr>
        <w:t>Middle</w:t>
      </w:r>
      <w:proofErr w:type="gramEnd"/>
      <w:r w:rsidR="00AC4ED8">
        <w:rPr>
          <w:rFonts w:ascii="Arial" w:hAnsi="Arial" w:cs="Arial"/>
          <w:lang w:val="en-GB"/>
        </w:rPr>
        <w:t xml:space="preserve"> Ages for informing to Christian authorities. </w:t>
      </w:r>
      <w:r w:rsidR="009B5F8C">
        <w:rPr>
          <w:rFonts w:ascii="Arial" w:hAnsi="Arial" w:cs="Arial"/>
          <w:lang w:val="en-GB"/>
        </w:rPr>
        <w:t xml:space="preserve">Here I am talking about </w:t>
      </w:r>
      <w:r w:rsidR="00AC4ED8">
        <w:rPr>
          <w:rFonts w:ascii="Arial" w:hAnsi="Arial" w:cs="Arial"/>
          <w:lang w:val="en-GB"/>
        </w:rPr>
        <w:t xml:space="preserve">Biblically authorized </w:t>
      </w:r>
      <w:r w:rsidR="009B5F8C">
        <w:rPr>
          <w:rFonts w:ascii="Arial" w:hAnsi="Arial" w:cs="Arial"/>
          <w:lang w:val="en-GB"/>
        </w:rPr>
        <w:t xml:space="preserve">capital punishment </w:t>
      </w:r>
      <w:r w:rsidR="00AC4ED8">
        <w:rPr>
          <w:rFonts w:ascii="Arial" w:hAnsi="Arial" w:cs="Arial"/>
          <w:lang w:val="en-GB"/>
        </w:rPr>
        <w:t>based on</w:t>
      </w:r>
      <w:r w:rsidR="008F3657">
        <w:rPr>
          <w:rFonts w:ascii="Arial" w:hAnsi="Arial" w:cs="Arial"/>
          <w:lang w:val="en-GB"/>
        </w:rPr>
        <w:t xml:space="preserve"> from </w:t>
      </w:r>
      <w:r w:rsidR="009B5F8C">
        <w:rPr>
          <w:rFonts w:ascii="Arial" w:hAnsi="Arial" w:cs="Arial"/>
          <w:lang w:val="en-GB"/>
        </w:rPr>
        <w:t xml:space="preserve">formal judicial proceedings </w:t>
      </w:r>
      <w:r w:rsidR="001855FD">
        <w:rPr>
          <w:rFonts w:ascii="Arial" w:hAnsi="Arial" w:cs="Arial"/>
          <w:lang w:val="en-GB"/>
        </w:rPr>
        <w:t xml:space="preserve">that </w:t>
      </w:r>
      <w:r w:rsidR="00AC4ED8">
        <w:rPr>
          <w:rFonts w:ascii="Arial" w:hAnsi="Arial" w:cs="Arial"/>
          <w:lang w:val="en-GB"/>
        </w:rPr>
        <w:t>results in the death of some Israelite on the basis of his or her actions</w:t>
      </w:r>
      <w:r w:rsidR="009B5F8C">
        <w:rPr>
          <w:rFonts w:ascii="Arial" w:hAnsi="Arial" w:cs="Arial"/>
          <w:lang w:val="en-GB"/>
        </w:rPr>
        <w:t xml:space="preserve">. My use of </w:t>
      </w:r>
      <w:r w:rsidR="009B5F8C">
        <w:rPr>
          <w:rFonts w:ascii="Arial" w:hAnsi="Arial" w:cs="Arial"/>
          <w:lang w:val="en-GB"/>
        </w:rPr>
        <w:sym w:font="WP TypographicSymbols" w:char="0041"/>
      </w:r>
      <w:r w:rsidR="009B5F8C">
        <w:rPr>
          <w:rFonts w:ascii="Arial" w:hAnsi="Arial" w:cs="Arial"/>
          <w:lang w:val="en-GB"/>
        </w:rPr>
        <w:t>his or her</w:t>
      </w:r>
      <w:r w:rsidR="009B5F8C">
        <w:rPr>
          <w:rFonts w:ascii="Arial" w:hAnsi="Arial" w:cs="Arial"/>
          <w:lang w:val="en-GB"/>
        </w:rPr>
        <w:sym w:font="WP TypographicSymbols" w:char="0040"/>
      </w:r>
      <w:r w:rsidR="009B5F8C">
        <w:rPr>
          <w:rFonts w:ascii="Arial" w:hAnsi="Arial" w:cs="Arial"/>
          <w:lang w:val="en-GB"/>
        </w:rPr>
        <w:t xml:space="preserve"> is not just </w:t>
      </w:r>
      <w:r w:rsidR="00F27A38">
        <w:rPr>
          <w:rFonts w:ascii="Arial" w:hAnsi="Arial" w:cs="Arial"/>
          <w:lang w:val="en-GB"/>
        </w:rPr>
        <w:t>modern non-</w:t>
      </w:r>
      <w:r w:rsidR="009B5F8C">
        <w:rPr>
          <w:rFonts w:ascii="Arial" w:hAnsi="Arial" w:cs="Arial"/>
          <w:lang w:val="en-GB"/>
        </w:rPr>
        <w:t xml:space="preserve">sexism; over and over again, the text says </w:t>
      </w:r>
      <w:r w:rsidR="009B5F8C">
        <w:rPr>
          <w:rFonts w:ascii="Arial" w:hAnsi="Arial" w:cs="Arial"/>
          <w:lang w:val="en-GB"/>
        </w:rPr>
        <w:sym w:font="WP TypographicSymbols" w:char="0041"/>
      </w:r>
      <w:r w:rsidR="009B5F8C">
        <w:rPr>
          <w:rFonts w:ascii="Arial" w:hAnsi="Arial" w:cs="Arial"/>
          <w:lang w:val="en-GB"/>
        </w:rPr>
        <w:t>man or woman</w:t>
      </w:r>
      <w:r w:rsidR="009B5F8C">
        <w:rPr>
          <w:rFonts w:ascii="Arial" w:hAnsi="Arial" w:cs="Arial"/>
          <w:lang w:val="en-GB"/>
        </w:rPr>
        <w:sym w:font="WP TypographicSymbols" w:char="0040"/>
      </w:r>
      <w:r w:rsidR="009B5F8C">
        <w:rPr>
          <w:rFonts w:ascii="Arial" w:hAnsi="Arial" w:cs="Arial"/>
          <w:lang w:val="en-GB"/>
        </w:rPr>
        <w:t xml:space="preserve"> to </w:t>
      </w:r>
      <w:r w:rsidR="00F27A38">
        <w:rPr>
          <w:rFonts w:ascii="Arial" w:hAnsi="Arial" w:cs="Arial"/>
          <w:lang w:val="en-GB"/>
        </w:rPr>
        <w:t>indicat</w:t>
      </w:r>
      <w:r w:rsidR="009B5F8C">
        <w:rPr>
          <w:rFonts w:ascii="Arial" w:hAnsi="Arial" w:cs="Arial"/>
          <w:lang w:val="en-GB"/>
        </w:rPr>
        <w:t>e</w:t>
      </w:r>
      <w:r w:rsidR="00F27A38">
        <w:rPr>
          <w:rFonts w:ascii="Arial" w:hAnsi="Arial" w:cs="Arial"/>
          <w:lang w:val="en-GB"/>
        </w:rPr>
        <w:t xml:space="preserve"> </w:t>
      </w:r>
      <w:r w:rsidR="009B5F8C">
        <w:rPr>
          <w:rFonts w:ascii="Arial" w:hAnsi="Arial" w:cs="Arial"/>
          <w:lang w:val="en-GB"/>
        </w:rPr>
        <w:t>that justice is not biased by sex</w:t>
      </w:r>
      <w:r w:rsidR="008F3657">
        <w:rPr>
          <w:rFonts w:ascii="Arial" w:hAnsi="Arial" w:cs="Arial"/>
          <w:lang w:val="en-GB"/>
        </w:rPr>
        <w:t xml:space="preserve"> (for example, 17:2 and 17:5). M</w:t>
      </w:r>
      <w:r w:rsidR="009B5F8C">
        <w:rPr>
          <w:rFonts w:ascii="Arial" w:hAnsi="Arial" w:cs="Arial"/>
          <w:lang w:val="en-GB"/>
        </w:rPr>
        <w:t xml:space="preserve">uch of what I have to </w:t>
      </w:r>
      <w:r w:rsidR="00992D3F">
        <w:rPr>
          <w:rFonts w:ascii="Arial" w:hAnsi="Arial" w:cs="Arial"/>
          <w:lang w:val="en-GB"/>
        </w:rPr>
        <w:t xml:space="preserve">say </w:t>
      </w:r>
      <w:r w:rsidR="009B5F8C">
        <w:rPr>
          <w:rFonts w:ascii="Arial" w:hAnsi="Arial" w:cs="Arial"/>
          <w:lang w:val="en-GB"/>
        </w:rPr>
        <w:t>is not pleasant, and, as CBC Radio would say, it may be disturbing to some individuals.</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rsidP="001855FD">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 xml:space="preserve">There is no question but that capital punishment is clearly part of the judicial system in Biblical Israel. There are 36 specific acts in the Hebrew Bible for which death is the prescribed punishment. Indeed, there are many more that are implied but not explicit. Should someone be gored to death because you </w:t>
      </w:r>
      <w:r w:rsidR="006A5192">
        <w:rPr>
          <w:rFonts w:ascii="Arial" w:hAnsi="Arial" w:cs="Arial"/>
          <w:lang w:val="en-GB"/>
        </w:rPr>
        <w:t>kept</w:t>
      </w:r>
      <w:r>
        <w:rPr>
          <w:rFonts w:ascii="Arial" w:hAnsi="Arial" w:cs="Arial"/>
          <w:lang w:val="en-GB"/>
        </w:rPr>
        <w:t xml:space="preserve"> an ox that was known to gore human beings, or should someone fall to his or her death because you neglected to provide a parapet around the roof of your building, you would be charged with </w:t>
      </w:r>
      <w:proofErr w:type="gramStart"/>
      <w:r>
        <w:rPr>
          <w:rFonts w:ascii="Arial" w:hAnsi="Arial" w:cs="Arial"/>
          <w:lang w:val="en-GB"/>
        </w:rPr>
        <w:t>murder</w:t>
      </w:r>
      <w:r w:rsidR="009D6826">
        <w:rPr>
          <w:rFonts w:ascii="Arial" w:hAnsi="Arial" w:cs="Arial"/>
          <w:lang w:val="en-GB"/>
        </w:rPr>
        <w:t>.</w:t>
      </w:r>
      <w:proofErr w:type="gramEnd"/>
      <w:r w:rsidR="009D6826">
        <w:rPr>
          <w:rFonts w:ascii="Arial" w:hAnsi="Arial" w:cs="Arial"/>
          <w:lang w:val="en-GB"/>
        </w:rPr>
        <w:t xml:space="preserve"> </w:t>
      </w:r>
      <w:r w:rsidR="00B7185F">
        <w:rPr>
          <w:rFonts w:ascii="Arial" w:hAnsi="Arial" w:cs="Arial"/>
          <w:lang w:val="en-GB"/>
        </w:rPr>
        <w:t>S</w:t>
      </w:r>
      <w:r>
        <w:rPr>
          <w:rFonts w:ascii="Arial" w:hAnsi="Arial" w:cs="Arial"/>
          <w:lang w:val="en-GB"/>
        </w:rPr>
        <w:t>omeone ha</w:t>
      </w:r>
      <w:r w:rsidR="00B7185F">
        <w:rPr>
          <w:rFonts w:ascii="Arial" w:hAnsi="Arial" w:cs="Arial"/>
          <w:lang w:val="en-GB"/>
        </w:rPr>
        <w:t xml:space="preserve">s died because of what you did </w:t>
      </w:r>
      <w:r>
        <w:rPr>
          <w:rFonts w:ascii="Arial" w:hAnsi="Arial" w:cs="Arial"/>
          <w:lang w:val="en-GB"/>
        </w:rPr>
        <w:t xml:space="preserve">or did not do. </w:t>
      </w:r>
      <w:proofErr w:type="gramStart"/>
      <w:r>
        <w:rPr>
          <w:rFonts w:ascii="Arial" w:hAnsi="Arial" w:cs="Arial"/>
          <w:lang w:val="en-GB"/>
        </w:rPr>
        <w:t>Blood for blood.</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C947F8" w:rsidP="00C9398D">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 xml:space="preserve">Wait, </w:t>
      </w:r>
      <w:r w:rsidR="009B5F8C">
        <w:rPr>
          <w:rFonts w:ascii="Arial" w:hAnsi="Arial" w:cs="Arial"/>
          <w:lang w:val="en-GB"/>
        </w:rPr>
        <w:t>you may int</w:t>
      </w:r>
      <w:r w:rsidR="006A5192">
        <w:rPr>
          <w:rFonts w:ascii="Arial" w:hAnsi="Arial" w:cs="Arial"/>
          <w:lang w:val="en-GB"/>
        </w:rPr>
        <w:t xml:space="preserve">erject at this point!  </w:t>
      </w:r>
      <w:r w:rsidR="009B5F8C">
        <w:rPr>
          <w:rFonts w:ascii="Arial" w:hAnsi="Arial" w:cs="Arial"/>
          <w:lang w:val="en-GB"/>
        </w:rPr>
        <w:t xml:space="preserve">We know that for much of Biblical </w:t>
      </w:r>
      <w:r>
        <w:rPr>
          <w:rFonts w:ascii="Arial" w:hAnsi="Arial" w:cs="Arial"/>
          <w:lang w:val="en-GB"/>
        </w:rPr>
        <w:t>time</w:t>
      </w:r>
      <w:r w:rsidR="009B5F8C">
        <w:rPr>
          <w:rFonts w:ascii="Arial" w:hAnsi="Arial" w:cs="Arial"/>
          <w:lang w:val="en-GB"/>
        </w:rPr>
        <w:t xml:space="preserve"> and thereafter the Jewish community had no authority to administer its own judicial system, and that many rabbis worked to soft</w:t>
      </w:r>
      <w:r>
        <w:rPr>
          <w:rFonts w:ascii="Arial" w:hAnsi="Arial" w:cs="Arial"/>
          <w:lang w:val="en-GB"/>
        </w:rPr>
        <w:t xml:space="preserve">en the Biblical prescriptions. </w:t>
      </w:r>
      <w:r w:rsidR="006A5192">
        <w:rPr>
          <w:rFonts w:ascii="Arial" w:hAnsi="Arial" w:cs="Arial"/>
          <w:lang w:val="en-GB"/>
        </w:rPr>
        <w:t>True,</w:t>
      </w:r>
      <w:r w:rsidR="009B5F8C">
        <w:rPr>
          <w:rFonts w:ascii="Arial" w:hAnsi="Arial" w:cs="Arial"/>
          <w:lang w:val="en-GB"/>
        </w:rPr>
        <w:t xml:space="preserve"> and therefore I am going to divide my d</w:t>
      </w:r>
      <w:r w:rsidR="009B5F8C">
        <w:rPr>
          <w:rFonts w:ascii="Arial" w:hAnsi="Arial" w:cs="Arial"/>
          <w:lang w:val="en-GB"/>
        </w:rPr>
        <w:sym w:font="WP TypographicSymbols" w:char="003D"/>
      </w:r>
      <w:proofErr w:type="spellStart"/>
      <w:r w:rsidR="009B5F8C">
        <w:rPr>
          <w:rFonts w:ascii="Arial" w:hAnsi="Arial" w:cs="Arial"/>
          <w:lang w:val="en-GB"/>
        </w:rPr>
        <w:t>var</w:t>
      </w:r>
      <w:proofErr w:type="spellEnd"/>
      <w:r w:rsidR="009B5F8C">
        <w:rPr>
          <w:rFonts w:ascii="Arial" w:hAnsi="Arial" w:cs="Arial"/>
          <w:lang w:val="en-GB"/>
        </w:rPr>
        <w:t xml:space="preserve"> into two parts: principles and practice. The principles defin</w:t>
      </w:r>
      <w:r w:rsidR="006A5192">
        <w:rPr>
          <w:rFonts w:ascii="Arial" w:hAnsi="Arial" w:cs="Arial"/>
          <w:lang w:val="en-GB"/>
        </w:rPr>
        <w:t>e</w:t>
      </w:r>
      <w:r w:rsidR="009B5F8C">
        <w:rPr>
          <w:rFonts w:ascii="Arial" w:hAnsi="Arial" w:cs="Arial"/>
          <w:lang w:val="en-GB"/>
        </w:rPr>
        <w:t xml:space="preserve"> the nature and occurrence of capital punishment </w:t>
      </w:r>
      <w:r w:rsidR="006A5192">
        <w:rPr>
          <w:rFonts w:ascii="Arial" w:hAnsi="Arial" w:cs="Arial"/>
          <w:lang w:val="en-GB"/>
        </w:rPr>
        <w:t xml:space="preserve">as found mainly in the Bible but </w:t>
      </w:r>
      <w:r w:rsidR="009B5F8C">
        <w:rPr>
          <w:rFonts w:ascii="Arial" w:hAnsi="Arial" w:cs="Arial"/>
          <w:lang w:val="en-GB"/>
        </w:rPr>
        <w:t xml:space="preserve">also </w:t>
      </w:r>
      <w:r w:rsidR="006A5192">
        <w:rPr>
          <w:rFonts w:ascii="Arial" w:hAnsi="Arial" w:cs="Arial"/>
          <w:lang w:val="en-GB"/>
        </w:rPr>
        <w:t xml:space="preserve">in </w:t>
      </w:r>
      <w:r w:rsidR="009B5F8C">
        <w:rPr>
          <w:rFonts w:ascii="Arial" w:hAnsi="Arial" w:cs="Arial"/>
          <w:lang w:val="en-GB"/>
        </w:rPr>
        <w:t xml:space="preserve">later documents.  In contrast, the practice of applying </w:t>
      </w:r>
      <w:r>
        <w:rPr>
          <w:rFonts w:ascii="Arial" w:hAnsi="Arial" w:cs="Arial"/>
          <w:lang w:val="en-GB"/>
        </w:rPr>
        <w:t>laws of capital punishment is</w:t>
      </w:r>
      <w:r w:rsidR="009B5F8C">
        <w:rPr>
          <w:rFonts w:ascii="Arial" w:hAnsi="Arial" w:cs="Arial"/>
          <w:lang w:val="en-GB"/>
        </w:rPr>
        <w:t xml:space="preserve"> mainl</w:t>
      </w:r>
      <w:r w:rsidR="00C9398D">
        <w:rPr>
          <w:rFonts w:ascii="Arial" w:hAnsi="Arial" w:cs="Arial"/>
          <w:lang w:val="en-GB"/>
        </w:rPr>
        <w:t xml:space="preserve">y found in the Talmud and </w:t>
      </w:r>
      <w:r w:rsidR="009B5F8C">
        <w:rPr>
          <w:rFonts w:ascii="Arial" w:hAnsi="Arial" w:cs="Arial"/>
          <w:lang w:val="en-GB"/>
        </w:rPr>
        <w:t xml:space="preserve">other </w:t>
      </w:r>
      <w:r w:rsidR="00C9398D">
        <w:rPr>
          <w:rFonts w:ascii="Arial" w:hAnsi="Arial" w:cs="Arial"/>
          <w:lang w:val="en-GB"/>
        </w:rPr>
        <w:t xml:space="preserve">later </w:t>
      </w:r>
      <w:r w:rsidR="009B5F8C">
        <w:rPr>
          <w:rFonts w:ascii="Arial" w:hAnsi="Arial" w:cs="Arial"/>
          <w:lang w:val="en-GB"/>
        </w:rPr>
        <w:t>documents</w:t>
      </w:r>
      <w:r w:rsidR="006A5192">
        <w:rPr>
          <w:rFonts w:ascii="Arial" w:hAnsi="Arial" w:cs="Arial"/>
          <w:lang w:val="en-GB"/>
        </w:rPr>
        <w:t>.  However, there are exceptions.</w:t>
      </w:r>
      <w:r w:rsidR="009B5F8C">
        <w:rPr>
          <w:rFonts w:ascii="Arial" w:hAnsi="Arial" w:cs="Arial"/>
          <w:lang w:val="en-GB"/>
        </w:rPr>
        <w:t xml:space="preserve"> For example, </w:t>
      </w:r>
      <w:proofErr w:type="spellStart"/>
      <w:proofErr w:type="gramStart"/>
      <w:r w:rsidR="009B5F8C">
        <w:rPr>
          <w:rFonts w:ascii="Arial" w:hAnsi="Arial" w:cs="Arial"/>
          <w:lang w:val="en-GB"/>
        </w:rPr>
        <w:t>Shof</w:t>
      </w:r>
      <w:proofErr w:type="spellEnd"/>
      <w:r w:rsidR="009B5F8C">
        <w:rPr>
          <w:rFonts w:ascii="Arial" w:hAnsi="Arial" w:cs="Arial"/>
          <w:lang w:val="en-GB"/>
        </w:rPr>
        <w:sym w:font="WP TypographicSymbols" w:char="003D"/>
      </w:r>
      <w:proofErr w:type="spellStart"/>
      <w:r w:rsidR="006A5192">
        <w:rPr>
          <w:rFonts w:ascii="Arial" w:hAnsi="Arial" w:cs="Arial"/>
          <w:lang w:val="en-GB"/>
        </w:rPr>
        <w:t>tim</w:t>
      </w:r>
      <w:proofErr w:type="spellEnd"/>
      <w:proofErr w:type="gramEnd"/>
      <w:r w:rsidR="006A5192">
        <w:rPr>
          <w:rFonts w:ascii="Arial" w:hAnsi="Arial" w:cs="Arial"/>
          <w:lang w:val="en-GB"/>
        </w:rPr>
        <w:t xml:space="preserve"> </w:t>
      </w:r>
      <w:r w:rsidR="009B5F8C">
        <w:rPr>
          <w:rFonts w:ascii="Arial" w:hAnsi="Arial" w:cs="Arial"/>
          <w:lang w:val="en-GB"/>
        </w:rPr>
        <w:t>rule</w:t>
      </w:r>
      <w:r w:rsidR="006A5192">
        <w:rPr>
          <w:rFonts w:ascii="Arial" w:hAnsi="Arial" w:cs="Arial"/>
          <w:lang w:val="en-GB"/>
        </w:rPr>
        <w:t>s</w:t>
      </w:r>
      <w:bookmarkStart w:id="0" w:name="_GoBack"/>
      <w:bookmarkEnd w:id="0"/>
      <w:r w:rsidR="009B5F8C">
        <w:rPr>
          <w:rFonts w:ascii="Arial" w:hAnsi="Arial" w:cs="Arial"/>
          <w:lang w:val="en-GB"/>
        </w:rPr>
        <w:t xml:space="preserve"> that a person cannot be made subject to capital punishment on the basis of a single witness; it requires a minimum of two witnesses (17:6).</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u w:val="single"/>
          <w:lang w:val="en-GB"/>
        </w:rPr>
        <w:t>Principles</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Continuing with the principles, from words in the text itself, the rabbis inferred that the law of capital punishment involved four and only four forms of execution.  In the order of importance as judged by the times they are prescribed:</w:t>
      </w:r>
    </w:p>
    <w:p w:rsidR="0095445D" w:rsidRDefault="0095445D">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sectPr w:rsidR="009B5F8C">
          <w:pgSz w:w="12240" w:h="15840"/>
          <w:pgMar w:top="1350" w:right="1440" w:bottom="1440" w:left="1440" w:header="1350" w:footer="1440" w:gutter="0"/>
          <w:cols w:space="720"/>
          <w:noEndnote/>
        </w:sectPr>
      </w:pPr>
    </w:p>
    <w:p w:rsidR="002A5F57" w:rsidRDefault="009B5F8C" w:rsidP="00316E1C">
      <w:pPr>
        <w:pStyle w:val="Level1"/>
        <w:numPr>
          <w:ilvl w:val="0"/>
          <w:numId w:val="1"/>
        </w:num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lastRenderedPageBreak/>
        <w:t>Stoning (</w:t>
      </w:r>
      <w:r>
        <w:rPr>
          <w:rFonts w:ascii="Arial" w:hAnsi="Arial" w:cs="Arial"/>
          <w:lang w:val="en-GB"/>
        </w:rPr>
        <w:sym w:font="WP Hebrew David" w:char="F025"/>
      </w:r>
      <w:r>
        <w:rPr>
          <w:rFonts w:ascii="Arial" w:hAnsi="Arial" w:cs="Arial"/>
          <w:lang w:val="en-GB"/>
        </w:rPr>
        <w:sym w:font="WP Hebrew David" w:char="F02D"/>
      </w:r>
      <w:r>
        <w:rPr>
          <w:rFonts w:ascii="Arial" w:hAnsi="Arial" w:cs="Arial"/>
          <w:lang w:val="en-GB"/>
        </w:rPr>
        <w:sym w:font="WP Hebrew David" w:char="F02A"/>
      </w:r>
      <w:r>
        <w:rPr>
          <w:rFonts w:ascii="Arial" w:hAnsi="Arial" w:cs="Arial"/>
          <w:lang w:val="en-GB"/>
        </w:rPr>
        <w:sym w:font="WP Hebrew David" w:char="F038"/>
      </w:r>
      <w:r>
        <w:rPr>
          <w:rFonts w:ascii="Arial" w:hAnsi="Arial" w:cs="Arial"/>
          <w:lang w:val="en-GB"/>
        </w:rPr>
        <w:sym w:font="WP Hebrew David" w:char="F032"/>
      </w:r>
      <w:r>
        <w:rPr>
          <w:rFonts w:ascii="Arial" w:hAnsi="Arial" w:cs="Arial"/>
          <w:lang w:val="en-GB"/>
        </w:rPr>
        <w:t xml:space="preserve">), applies to 17 of the 36 actions, about half of them sexual, </w:t>
      </w:r>
      <w:r w:rsidR="007073AB">
        <w:rPr>
          <w:rFonts w:ascii="Arial" w:hAnsi="Arial" w:cs="Arial"/>
          <w:lang w:val="en-GB"/>
        </w:rPr>
        <w:t xml:space="preserve">and </w:t>
      </w:r>
      <w:r>
        <w:rPr>
          <w:rFonts w:ascii="Arial" w:hAnsi="Arial" w:cs="Arial"/>
          <w:lang w:val="en-GB"/>
        </w:rPr>
        <w:t xml:space="preserve">most of the rest involving some form of sorcery, </w:t>
      </w:r>
      <w:r w:rsidR="007073AB">
        <w:rPr>
          <w:rFonts w:ascii="Arial" w:hAnsi="Arial" w:cs="Arial"/>
          <w:lang w:val="en-GB"/>
        </w:rPr>
        <w:t>plus</w:t>
      </w:r>
      <w:r>
        <w:rPr>
          <w:rFonts w:ascii="Arial" w:hAnsi="Arial" w:cs="Arial"/>
          <w:lang w:val="en-GB"/>
        </w:rPr>
        <w:t xml:space="preserve"> a few such as cursing</w:t>
      </w:r>
      <w:r w:rsidR="00316E1C">
        <w:rPr>
          <w:rFonts w:ascii="Arial" w:hAnsi="Arial" w:cs="Arial"/>
          <w:lang w:val="en-GB"/>
        </w:rPr>
        <w:t xml:space="preserve"> </w:t>
      </w:r>
      <w:proofErr w:type="spellStart"/>
      <w:r>
        <w:rPr>
          <w:rFonts w:ascii="Arial" w:hAnsi="Arial" w:cs="Arial"/>
          <w:lang w:val="en-GB"/>
        </w:rPr>
        <w:t>one</w:t>
      </w:r>
      <w:r>
        <w:rPr>
          <w:rFonts w:ascii="Arial" w:hAnsi="Arial" w:cs="Arial"/>
          <w:lang w:val="en-GB"/>
        </w:rPr>
        <w:sym w:font="WP TypographicSymbols" w:char="003D"/>
      </w:r>
      <w:r>
        <w:rPr>
          <w:rFonts w:ascii="Arial" w:hAnsi="Arial" w:cs="Arial"/>
          <w:lang w:val="en-GB"/>
        </w:rPr>
        <w:t>s</w:t>
      </w:r>
      <w:proofErr w:type="spellEnd"/>
      <w:r>
        <w:rPr>
          <w:rFonts w:ascii="Arial" w:hAnsi="Arial" w:cs="Arial"/>
          <w:lang w:val="en-GB"/>
        </w:rPr>
        <w:t xml:space="preserve"> parents and violating the </w:t>
      </w:r>
      <w:proofErr w:type="spellStart"/>
      <w:r>
        <w:rPr>
          <w:rFonts w:ascii="Arial" w:hAnsi="Arial" w:cs="Arial"/>
          <w:lang w:val="en-GB"/>
        </w:rPr>
        <w:t>sabbath</w:t>
      </w:r>
      <w:proofErr w:type="spellEnd"/>
      <w:r>
        <w:rPr>
          <w:rFonts w:ascii="Arial" w:hAnsi="Arial" w:cs="Arial"/>
          <w:lang w:val="en-GB"/>
        </w:rPr>
        <w:t xml:space="preserve">. </w:t>
      </w:r>
      <w:r w:rsidR="009D6826">
        <w:rPr>
          <w:rFonts w:ascii="Arial" w:hAnsi="Arial" w:cs="Arial"/>
          <w:lang w:val="en-GB"/>
        </w:rPr>
        <w:t>There is some confusion about how</w:t>
      </w:r>
      <w:r>
        <w:rPr>
          <w:rFonts w:ascii="Arial" w:hAnsi="Arial" w:cs="Arial"/>
          <w:lang w:val="en-GB"/>
        </w:rPr>
        <w:t xml:space="preserve"> stoning was imposed; one view says that the victim </w:t>
      </w:r>
      <w:r w:rsidR="00316E1C">
        <w:rPr>
          <w:rFonts w:ascii="Arial" w:hAnsi="Arial" w:cs="Arial"/>
          <w:lang w:val="en-GB"/>
        </w:rPr>
        <w:t>w</w:t>
      </w:r>
      <w:r>
        <w:rPr>
          <w:rFonts w:ascii="Arial" w:hAnsi="Arial" w:cs="Arial"/>
          <w:lang w:val="en-GB"/>
        </w:rPr>
        <w:t xml:space="preserve">as taken to a cliff about eight metres high, and dropped head first; should he or she survive this drop, a stone so large that two men </w:t>
      </w:r>
      <w:r w:rsidR="0095445D">
        <w:rPr>
          <w:rFonts w:ascii="Arial" w:hAnsi="Arial" w:cs="Arial"/>
          <w:lang w:val="en-GB"/>
        </w:rPr>
        <w:t xml:space="preserve">have </w:t>
      </w:r>
      <w:r>
        <w:rPr>
          <w:rFonts w:ascii="Arial" w:hAnsi="Arial" w:cs="Arial"/>
          <w:lang w:val="en-GB"/>
        </w:rPr>
        <w:t xml:space="preserve">to carry </w:t>
      </w:r>
      <w:r w:rsidR="0095445D">
        <w:rPr>
          <w:rFonts w:ascii="Arial" w:hAnsi="Arial" w:cs="Arial"/>
          <w:lang w:val="en-GB"/>
        </w:rPr>
        <w:t xml:space="preserve">it </w:t>
      </w:r>
      <w:r>
        <w:rPr>
          <w:rFonts w:ascii="Arial" w:hAnsi="Arial" w:cs="Arial"/>
          <w:lang w:val="en-GB"/>
        </w:rPr>
        <w:t>is dropped onto the victim</w:t>
      </w:r>
      <w:r>
        <w:rPr>
          <w:rFonts w:ascii="Arial" w:hAnsi="Arial" w:cs="Arial"/>
          <w:lang w:val="en-GB"/>
        </w:rPr>
        <w:sym w:font="WP TypographicSymbols" w:char="003D"/>
      </w:r>
      <w:r>
        <w:rPr>
          <w:rFonts w:ascii="Arial" w:hAnsi="Arial" w:cs="Arial"/>
          <w:lang w:val="en-GB"/>
        </w:rPr>
        <w:t xml:space="preserve">s chest; the other view says that it was carried out much as one thinks and, as seems to be specified in </w:t>
      </w:r>
      <w:proofErr w:type="spellStart"/>
      <w:r>
        <w:rPr>
          <w:rFonts w:ascii="Arial" w:hAnsi="Arial" w:cs="Arial"/>
          <w:lang w:val="en-GB"/>
        </w:rPr>
        <w:t>Shof</w:t>
      </w:r>
      <w:proofErr w:type="spellEnd"/>
      <w:r>
        <w:rPr>
          <w:rFonts w:ascii="Arial" w:hAnsi="Arial" w:cs="Arial"/>
          <w:lang w:val="en-GB"/>
        </w:rPr>
        <w:sym w:font="WP TypographicSymbols" w:char="003D"/>
      </w:r>
      <w:proofErr w:type="spellStart"/>
      <w:r>
        <w:rPr>
          <w:rFonts w:ascii="Arial" w:hAnsi="Arial" w:cs="Arial"/>
          <w:lang w:val="en-GB"/>
        </w:rPr>
        <w:t>tim</w:t>
      </w:r>
      <w:proofErr w:type="spellEnd"/>
      <w:r>
        <w:rPr>
          <w:rFonts w:ascii="Arial" w:hAnsi="Arial" w:cs="Arial"/>
          <w:lang w:val="en-GB"/>
        </w:rPr>
        <w:t xml:space="preserve"> (17:7), the first stones are thrown by the two witnesses</w:t>
      </w:r>
      <w:r w:rsidR="009D6826">
        <w:rPr>
          <w:rFonts w:ascii="Arial" w:hAnsi="Arial" w:cs="Arial"/>
          <w:lang w:val="en-GB"/>
        </w:rPr>
        <w:t>. This</w:t>
      </w:r>
      <w:r>
        <w:rPr>
          <w:rFonts w:ascii="Arial" w:hAnsi="Arial" w:cs="Arial"/>
          <w:lang w:val="en-GB"/>
        </w:rPr>
        <w:t xml:space="preserve"> approach that has the secondary effect that, should their testimony </w:t>
      </w:r>
      <w:r w:rsidR="009D6826">
        <w:rPr>
          <w:rFonts w:ascii="Arial" w:hAnsi="Arial" w:cs="Arial"/>
          <w:lang w:val="en-GB"/>
        </w:rPr>
        <w:t xml:space="preserve">later </w:t>
      </w:r>
      <w:r>
        <w:rPr>
          <w:rFonts w:ascii="Arial" w:hAnsi="Arial" w:cs="Arial"/>
          <w:lang w:val="en-GB"/>
        </w:rPr>
        <w:t>be shown to be incorrect, they themselves would be guilty of murder.</w:t>
      </w:r>
    </w:p>
    <w:p w:rsidR="007231B3" w:rsidRPr="002A5F57" w:rsidRDefault="007231B3" w:rsidP="007231B3">
      <w:pPr>
        <w:pStyle w:val="Level1"/>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0"/>
        <w:rPr>
          <w:rFonts w:ascii="Arial" w:hAnsi="Arial" w:cs="Arial"/>
          <w:lang w:val="en-GB"/>
        </w:rPr>
      </w:pPr>
    </w:p>
    <w:p w:rsidR="009B5F8C" w:rsidRDefault="009B5F8C" w:rsidP="002A5F57">
      <w:pPr>
        <w:pStyle w:val="Level1"/>
        <w:numPr>
          <w:ilvl w:val="0"/>
          <w:numId w:val="1"/>
        </w:num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Burning (</w:t>
      </w:r>
      <w:r>
        <w:rPr>
          <w:rFonts w:ascii="Arial" w:hAnsi="Arial" w:cs="Arial"/>
          <w:lang w:val="en-GB"/>
        </w:rPr>
        <w:sym w:font="WP Hebrew David" w:char="F025"/>
      </w:r>
      <w:r>
        <w:rPr>
          <w:rFonts w:ascii="Arial" w:hAnsi="Arial" w:cs="Arial"/>
          <w:lang w:val="en-GB"/>
        </w:rPr>
        <w:sym w:font="WP Hebrew David" w:char="F035"/>
      </w:r>
      <w:r>
        <w:rPr>
          <w:rFonts w:ascii="Arial" w:hAnsi="Arial" w:cs="Arial"/>
          <w:lang w:val="en-GB"/>
        </w:rPr>
        <w:sym w:font="WP Hebrew David" w:char="F039"/>
      </w:r>
      <w:r>
        <w:rPr>
          <w:rFonts w:ascii="Arial" w:hAnsi="Arial" w:cs="Arial"/>
          <w:lang w:val="en-GB"/>
        </w:rPr>
        <w:sym w:font="WP Hebrew David" w:char="F026"/>
      </w:r>
      <w:r>
        <w:rPr>
          <w:rFonts w:ascii="Arial" w:hAnsi="Arial" w:cs="Arial"/>
          <w:lang w:val="en-GB"/>
        </w:rPr>
        <w:sym w:font="WP Hebrew David" w:char="F03A"/>
      </w:r>
      <w:r w:rsidR="002A5F57">
        <w:rPr>
          <w:rFonts w:ascii="Arial" w:hAnsi="Arial" w:cs="Arial"/>
          <w:lang w:val="en-GB"/>
        </w:rPr>
        <w:t xml:space="preserve">), </w:t>
      </w:r>
      <w:r>
        <w:rPr>
          <w:rFonts w:ascii="Arial" w:hAnsi="Arial" w:cs="Arial"/>
          <w:lang w:val="en-GB"/>
        </w:rPr>
        <w:t>the second most common form of execution</w:t>
      </w:r>
      <w:r w:rsidR="002A5F57">
        <w:rPr>
          <w:rFonts w:ascii="Arial" w:hAnsi="Arial" w:cs="Arial"/>
          <w:lang w:val="en-GB"/>
        </w:rPr>
        <w:t>, is</w:t>
      </w:r>
      <w:r>
        <w:rPr>
          <w:rFonts w:ascii="Arial" w:hAnsi="Arial" w:cs="Arial"/>
          <w:lang w:val="en-GB"/>
        </w:rPr>
        <w:t xml:space="preserve"> specified </w:t>
      </w:r>
      <w:r w:rsidR="002A5F57">
        <w:rPr>
          <w:rFonts w:ascii="Arial" w:hAnsi="Arial" w:cs="Arial"/>
          <w:lang w:val="en-GB"/>
        </w:rPr>
        <w:t xml:space="preserve">for </w:t>
      </w:r>
      <w:r>
        <w:rPr>
          <w:rFonts w:ascii="Arial" w:hAnsi="Arial" w:cs="Arial"/>
          <w:lang w:val="en-GB"/>
        </w:rPr>
        <w:t>17 transgressions, all of them sexual. Jewish execution by burning is not like burning at a stake but by pouring molten lead down the victim</w:t>
      </w:r>
      <w:r>
        <w:rPr>
          <w:rFonts w:ascii="Arial" w:hAnsi="Arial" w:cs="Arial"/>
          <w:lang w:val="en-GB"/>
        </w:rPr>
        <w:sym w:font="WP TypographicSymbols" w:char="003D"/>
      </w:r>
      <w:r>
        <w:rPr>
          <w:rFonts w:ascii="Arial" w:hAnsi="Arial" w:cs="Arial"/>
          <w:lang w:val="en-GB"/>
        </w:rPr>
        <w:t xml:space="preserve">s throat, something that sounds and no doubt was awful but apparently resulted in instant death. </w:t>
      </w:r>
      <w:r w:rsidR="002A5F57">
        <w:rPr>
          <w:rFonts w:ascii="Arial" w:hAnsi="Arial" w:cs="Arial"/>
          <w:lang w:val="en-GB"/>
        </w:rPr>
        <w:t>N</w:t>
      </w:r>
      <w:r>
        <w:rPr>
          <w:rFonts w:ascii="Arial" w:hAnsi="Arial" w:cs="Arial"/>
          <w:lang w:val="en-GB"/>
        </w:rPr>
        <w:t xml:space="preserve">o Biblical </w:t>
      </w:r>
      <w:r w:rsidR="002A5F57">
        <w:rPr>
          <w:rFonts w:ascii="Arial" w:hAnsi="Arial" w:cs="Arial"/>
          <w:lang w:val="en-GB"/>
        </w:rPr>
        <w:t xml:space="preserve">source </w:t>
      </w:r>
      <w:r>
        <w:rPr>
          <w:rFonts w:ascii="Arial" w:hAnsi="Arial" w:cs="Arial"/>
          <w:lang w:val="en-GB"/>
        </w:rPr>
        <w:t>indicat</w:t>
      </w:r>
      <w:r w:rsidR="002A5F57">
        <w:rPr>
          <w:rFonts w:ascii="Arial" w:hAnsi="Arial" w:cs="Arial"/>
          <w:lang w:val="en-GB"/>
        </w:rPr>
        <w:t xml:space="preserve">es </w:t>
      </w:r>
      <w:r>
        <w:rPr>
          <w:rFonts w:ascii="Arial" w:hAnsi="Arial" w:cs="Arial"/>
          <w:lang w:val="en-GB"/>
        </w:rPr>
        <w:t xml:space="preserve">that execution by </w:t>
      </w:r>
      <w:r w:rsidR="002A5F57">
        <w:rPr>
          <w:rFonts w:ascii="Arial" w:hAnsi="Arial" w:cs="Arial"/>
          <w:lang w:val="en-GB"/>
        </w:rPr>
        <w:t xml:space="preserve">burning </w:t>
      </w:r>
      <w:r>
        <w:rPr>
          <w:rFonts w:ascii="Arial" w:hAnsi="Arial" w:cs="Arial"/>
          <w:lang w:val="en-GB"/>
        </w:rPr>
        <w:t>was ever carried out.</w:t>
      </w:r>
    </w:p>
    <w:p w:rsidR="002A5F57" w:rsidRDefault="002A5F57" w:rsidP="002A5F57">
      <w:pPr>
        <w:pStyle w:val="Level1"/>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0"/>
        <w:rPr>
          <w:rFonts w:ascii="Arial" w:hAnsi="Arial" w:cs="Arial"/>
          <w:lang w:val="en-GB"/>
        </w:rPr>
      </w:pPr>
    </w:p>
    <w:p w:rsidR="009B5F8C" w:rsidRDefault="009B5F8C" w:rsidP="002A5F57">
      <w:pPr>
        <w:pStyle w:val="Level1"/>
        <w:numPr>
          <w:ilvl w:val="0"/>
          <w:numId w:val="1"/>
        </w:num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Strangulation (</w:t>
      </w:r>
      <w:r>
        <w:rPr>
          <w:rFonts w:ascii="Arial" w:hAnsi="Arial" w:cs="Arial"/>
          <w:lang w:val="en-GB"/>
        </w:rPr>
        <w:sym w:font="WP Hebrew David" w:char="F038"/>
      </w:r>
      <w:r>
        <w:rPr>
          <w:rFonts w:ascii="Arial" w:hAnsi="Arial" w:cs="Arial"/>
          <w:lang w:val="en-GB"/>
        </w:rPr>
        <w:sym w:font="WP Hebrew David" w:char="F031"/>
      </w:r>
      <w:r>
        <w:rPr>
          <w:rFonts w:ascii="Arial" w:hAnsi="Arial" w:cs="Arial"/>
          <w:lang w:val="en-GB"/>
        </w:rPr>
        <w:sym w:font="WP Hebrew David" w:char="F02A"/>
      </w:r>
      <w:r>
        <w:rPr>
          <w:rFonts w:ascii="Arial" w:hAnsi="Arial" w:cs="Arial"/>
          <w:lang w:val="en-GB"/>
        </w:rPr>
        <w:sym w:font="WP Hebrew David" w:char="F028"/>
      </w:r>
      <w:r>
        <w:rPr>
          <w:rFonts w:ascii="Arial" w:hAnsi="Arial" w:cs="Arial"/>
          <w:lang w:val="en-GB"/>
        </w:rPr>
        <w:t xml:space="preserve">) is specified for six infractions that </w:t>
      </w:r>
      <w:r w:rsidR="0044490B">
        <w:rPr>
          <w:rFonts w:ascii="Arial" w:hAnsi="Arial" w:cs="Arial"/>
          <w:lang w:val="en-GB"/>
        </w:rPr>
        <w:t xml:space="preserve">are a </w:t>
      </w:r>
      <w:r w:rsidR="002A5F57">
        <w:rPr>
          <w:rFonts w:ascii="Arial" w:hAnsi="Arial" w:cs="Arial"/>
          <w:lang w:val="en-GB"/>
        </w:rPr>
        <w:t xml:space="preserve">mixture </w:t>
      </w:r>
      <w:r>
        <w:rPr>
          <w:rFonts w:ascii="Arial" w:hAnsi="Arial" w:cs="Arial"/>
          <w:lang w:val="en-GB"/>
        </w:rPr>
        <w:t>of sexual and ritual infractions plus kidnapping.  It was accomplished by having the convict stand in mud up to his or her knees, after which a pair of scarves were wound around the neck and then pulle</w:t>
      </w:r>
      <w:r w:rsidR="0044490B">
        <w:rPr>
          <w:rFonts w:ascii="Arial" w:hAnsi="Arial" w:cs="Arial"/>
          <w:lang w:val="en-GB"/>
        </w:rPr>
        <w:t xml:space="preserve">d in opposite directions by </w:t>
      </w:r>
      <w:r>
        <w:rPr>
          <w:rFonts w:ascii="Arial" w:hAnsi="Arial" w:cs="Arial"/>
          <w:lang w:val="en-GB"/>
        </w:rPr>
        <w:t>two witnesses (other texts say two priests).</w:t>
      </w:r>
    </w:p>
    <w:p w:rsidR="002A5F57" w:rsidRDefault="002A5F57" w:rsidP="002A5F57">
      <w:pPr>
        <w:pStyle w:val="ListParagraph"/>
        <w:rPr>
          <w:rFonts w:ascii="Arial" w:hAnsi="Arial" w:cs="Arial"/>
          <w:lang w:val="en-GB"/>
        </w:rPr>
      </w:pPr>
    </w:p>
    <w:p w:rsidR="009B5F8C" w:rsidRDefault="009B5F8C" w:rsidP="00861717">
      <w:pPr>
        <w:pStyle w:val="Level1"/>
        <w:numPr>
          <w:ilvl w:val="0"/>
          <w:numId w:val="1"/>
        </w:num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Decapitation (</w:t>
      </w:r>
      <w:proofErr w:type="spellStart"/>
      <w:r>
        <w:rPr>
          <w:rFonts w:ascii="Arial" w:hAnsi="Arial" w:cs="Arial"/>
          <w:lang w:val="en-GB"/>
        </w:rPr>
        <w:t>hereg</w:t>
      </w:r>
      <w:proofErr w:type="spellEnd"/>
      <w:r>
        <w:rPr>
          <w:rFonts w:ascii="Arial" w:hAnsi="Arial" w:cs="Arial"/>
          <w:lang w:val="en-GB"/>
        </w:rPr>
        <w:t>; Hebrew??) is associated with only two crimes, murder and living in a city which formerly worshipped God but now worships some non-god. It is commonly referred to as dying by the sword, and is the only one of the four that means exactly what one thinks of by the name.</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rsidP="00861717">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Execution by hanging is mentioned in the Bible but only for non</w:t>
      </w:r>
      <w:r>
        <w:rPr>
          <w:rFonts w:ascii="Arial" w:hAnsi="Arial" w:cs="Arial"/>
          <w:lang w:val="en-GB"/>
        </w:rPr>
        <w:noBreakHyphen/>
        <w:t xml:space="preserve">Jews who were </w:t>
      </w:r>
      <w:proofErr w:type="spellStart"/>
      <w:r w:rsidR="00861717">
        <w:rPr>
          <w:rFonts w:ascii="Arial" w:hAnsi="Arial" w:cs="Arial"/>
          <w:lang w:val="en-GB"/>
        </w:rPr>
        <w:t>presuma</w:t>
      </w:r>
      <w:proofErr w:type="spellEnd"/>
      <w:r w:rsidR="00861717">
        <w:rPr>
          <w:rFonts w:ascii="Arial" w:hAnsi="Arial" w:cs="Arial"/>
          <w:lang w:val="en-GB"/>
        </w:rPr>
        <w:t xml:space="preserve">- </w:t>
      </w:r>
      <w:proofErr w:type="spellStart"/>
      <w:proofErr w:type="gramStart"/>
      <w:r>
        <w:rPr>
          <w:rFonts w:ascii="Arial" w:hAnsi="Arial" w:cs="Arial"/>
          <w:lang w:val="en-GB"/>
        </w:rPr>
        <w:t>bly</w:t>
      </w:r>
      <w:proofErr w:type="spellEnd"/>
      <w:proofErr w:type="gramEnd"/>
      <w:r>
        <w:rPr>
          <w:rFonts w:ascii="Arial" w:hAnsi="Arial" w:cs="Arial"/>
          <w:lang w:val="en-GB"/>
        </w:rPr>
        <w:t xml:space="preserve"> following their own laws or as an extra</w:t>
      </w:r>
      <w:r>
        <w:rPr>
          <w:rFonts w:ascii="Arial" w:hAnsi="Arial" w:cs="Arial"/>
          <w:lang w:val="en-GB"/>
        </w:rPr>
        <w:noBreakHyphen/>
        <w:t xml:space="preserve">judicial measure (Josh. 8:29). </w:t>
      </w:r>
      <w:r w:rsidR="002A5F57">
        <w:rPr>
          <w:rFonts w:ascii="Arial" w:hAnsi="Arial" w:cs="Arial"/>
          <w:lang w:val="en-GB"/>
        </w:rPr>
        <w:t>Impaling is also mentioned (</w:t>
      </w:r>
      <w:proofErr w:type="spellStart"/>
      <w:r w:rsidR="002A5F57">
        <w:rPr>
          <w:rFonts w:ascii="Arial" w:hAnsi="Arial" w:cs="Arial"/>
          <w:lang w:val="en-GB"/>
        </w:rPr>
        <w:t>Bmd</w:t>
      </w:r>
      <w:proofErr w:type="spellEnd"/>
      <w:r w:rsidR="002A5F57">
        <w:rPr>
          <w:rFonts w:ascii="Arial" w:hAnsi="Arial" w:cs="Arial"/>
          <w:lang w:val="en-GB"/>
        </w:rPr>
        <w:t xml:space="preserve"> 25:4) but later text (</w:t>
      </w:r>
      <w:proofErr w:type="spellStart"/>
      <w:r w:rsidR="00B73F6D">
        <w:rPr>
          <w:rFonts w:ascii="Arial" w:hAnsi="Arial" w:cs="Arial"/>
          <w:lang w:val="en-GB"/>
        </w:rPr>
        <w:t>Dvr</w:t>
      </w:r>
      <w:proofErr w:type="spellEnd"/>
      <w:r w:rsidR="00B73F6D">
        <w:rPr>
          <w:rFonts w:ascii="Arial" w:hAnsi="Arial" w:cs="Arial"/>
          <w:lang w:val="en-GB"/>
        </w:rPr>
        <w:t xml:space="preserve"> 21:22) </w:t>
      </w:r>
      <w:r w:rsidR="002A5F57">
        <w:rPr>
          <w:rFonts w:ascii="Arial" w:hAnsi="Arial" w:cs="Arial"/>
          <w:lang w:val="en-GB"/>
        </w:rPr>
        <w:t>suggests that it only applies after death</w:t>
      </w:r>
      <w:r w:rsidR="005A3E9A">
        <w:rPr>
          <w:rFonts w:ascii="Arial" w:hAnsi="Arial" w:cs="Arial"/>
          <w:lang w:val="en-GB"/>
        </w:rPr>
        <w:t xml:space="preserve">. That is, </w:t>
      </w:r>
      <w:r>
        <w:rPr>
          <w:rFonts w:ascii="Arial" w:hAnsi="Arial" w:cs="Arial"/>
          <w:lang w:val="en-GB"/>
        </w:rPr>
        <w:t>after execution the dead body could be impaled on a stake and exhibited to the community. However, biblical law prescribes that the body had to be taken down the same day and buried before nightfall, "for an impaled body is an affront to God" (</w:t>
      </w:r>
      <w:proofErr w:type="gramStart"/>
      <w:r>
        <w:rPr>
          <w:rFonts w:ascii="Arial" w:hAnsi="Arial" w:cs="Arial"/>
          <w:i/>
          <w:iCs/>
          <w:lang w:val="en-GB"/>
        </w:rPr>
        <w:t>ibid</w:t>
      </w:r>
      <w:r>
        <w:rPr>
          <w:rFonts w:ascii="Arial" w:hAnsi="Arial" w:cs="Arial"/>
          <w:lang w:val="en-GB"/>
        </w:rPr>
        <w:t>.,</w:t>
      </w:r>
      <w:proofErr w:type="gramEnd"/>
      <w:r>
        <w:rPr>
          <w:rFonts w:ascii="Arial" w:hAnsi="Arial" w:cs="Arial"/>
          <w:lang w:val="en-GB"/>
        </w:rPr>
        <w:t xml:space="preserve"> 23).  The exhibition of the dead body reinforces other indications that the main rationale for capital punishment is to frighten other Israelites away from committing the same crime.</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5A3E9A" w:rsidP="00861717">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These forms of execution</w:t>
      </w:r>
      <w:r w:rsidR="009B5F8C">
        <w:rPr>
          <w:rFonts w:ascii="Arial" w:hAnsi="Arial" w:cs="Arial"/>
          <w:lang w:val="en-GB"/>
        </w:rPr>
        <w:t xml:space="preserve"> and the frequenc</w:t>
      </w:r>
      <w:r w:rsidR="007073AB">
        <w:rPr>
          <w:rFonts w:ascii="Arial" w:hAnsi="Arial" w:cs="Arial"/>
          <w:lang w:val="en-GB"/>
        </w:rPr>
        <w:t xml:space="preserve">y of their mention </w:t>
      </w:r>
      <w:r>
        <w:rPr>
          <w:rFonts w:ascii="Arial" w:hAnsi="Arial" w:cs="Arial"/>
          <w:lang w:val="en-GB"/>
        </w:rPr>
        <w:t xml:space="preserve">suggest </w:t>
      </w:r>
      <w:r w:rsidR="009B5F8C">
        <w:rPr>
          <w:rFonts w:ascii="Arial" w:hAnsi="Arial" w:cs="Arial"/>
          <w:lang w:val="en-GB"/>
        </w:rPr>
        <w:t>values</w:t>
      </w:r>
      <w:r w:rsidR="00861717">
        <w:rPr>
          <w:rFonts w:ascii="Arial" w:hAnsi="Arial" w:cs="Arial"/>
          <w:lang w:val="en-GB"/>
        </w:rPr>
        <w:t xml:space="preserve"> that are inherent to Judaism. </w:t>
      </w:r>
      <w:r w:rsidR="009B5F8C">
        <w:rPr>
          <w:rFonts w:ascii="Arial" w:hAnsi="Arial" w:cs="Arial"/>
          <w:lang w:val="en-GB"/>
        </w:rPr>
        <w:t xml:space="preserve">First, capital punishment is reserved for only the most serious crimes, at least from a Biblical perspective. A majority of those crimes involve one or another form of idolatry, or violate a sexual code that expressed a horror of incest. At no time is capital punishment prescribed for crimes of property. Second, as much as possible the integrity of the individual is preserved; no torture and no prolonged dying </w:t>
      </w:r>
      <w:proofErr w:type="gramStart"/>
      <w:r w:rsidR="009B5F8C">
        <w:rPr>
          <w:rFonts w:ascii="Arial" w:hAnsi="Arial" w:cs="Arial"/>
          <w:lang w:val="en-GB"/>
        </w:rPr>
        <w:t>is</w:t>
      </w:r>
      <w:proofErr w:type="gramEnd"/>
      <w:r w:rsidR="009B5F8C">
        <w:rPr>
          <w:rFonts w:ascii="Arial" w:hAnsi="Arial" w:cs="Arial"/>
          <w:lang w:val="en-GB"/>
        </w:rPr>
        <w:t xml:space="preserve"> permitted.  And, third, judicial executions should avoid destroying or mutilating the body (</w:t>
      </w:r>
      <w:proofErr w:type="spellStart"/>
      <w:r w:rsidR="009B5F8C">
        <w:rPr>
          <w:rFonts w:ascii="Arial" w:hAnsi="Arial" w:cs="Arial"/>
          <w:lang w:val="en-GB"/>
        </w:rPr>
        <w:t>Sanh</w:t>
      </w:r>
      <w:proofErr w:type="spellEnd"/>
      <w:r w:rsidR="009B5F8C">
        <w:rPr>
          <w:rFonts w:ascii="Arial" w:hAnsi="Arial" w:cs="Arial"/>
          <w:lang w:val="en-GB"/>
        </w:rPr>
        <w:t xml:space="preserve">. 52a; </w:t>
      </w:r>
      <w:proofErr w:type="spellStart"/>
      <w:r w:rsidR="009B5F8C">
        <w:rPr>
          <w:rFonts w:ascii="Arial" w:hAnsi="Arial" w:cs="Arial"/>
          <w:lang w:val="en-GB"/>
        </w:rPr>
        <w:t>Sifra</w:t>
      </w:r>
      <w:proofErr w:type="spellEnd"/>
      <w:r w:rsidR="009B5F8C">
        <w:rPr>
          <w:rFonts w:ascii="Arial" w:hAnsi="Arial" w:cs="Arial"/>
          <w:lang w:val="en-GB"/>
        </w:rPr>
        <w:t xml:space="preserve"> 7:9).  From this perspective, it becomes evident why burning at a stake or crucifixion is never used as a form of Jewish execution.</w:t>
      </w:r>
      <w:r w:rsidR="007073AB">
        <w:rPr>
          <w:rFonts w:ascii="Arial" w:hAnsi="Arial" w:cs="Arial"/>
          <w:lang w:val="en-GB"/>
        </w:rPr>
        <w:t xml:space="preserve"> Hertz summariz</w:t>
      </w:r>
      <w:r w:rsidR="00B37426">
        <w:rPr>
          <w:rFonts w:ascii="Arial" w:hAnsi="Arial" w:cs="Arial"/>
          <w:lang w:val="en-GB"/>
        </w:rPr>
        <w:t>es</w:t>
      </w:r>
      <w:r w:rsidR="007073AB">
        <w:rPr>
          <w:rFonts w:ascii="Arial" w:hAnsi="Arial" w:cs="Arial"/>
          <w:lang w:val="en-GB"/>
        </w:rPr>
        <w:t xml:space="preserve"> the principle in a few words:  “Judaism requires that human personality be r</w:t>
      </w:r>
      <w:r w:rsidR="00CC274D">
        <w:rPr>
          <w:rFonts w:ascii="Arial" w:hAnsi="Arial" w:cs="Arial"/>
          <w:lang w:val="en-GB"/>
        </w:rPr>
        <w:t xml:space="preserve">espected in every human being </w:t>
      </w:r>
      <w:r w:rsidR="007073AB">
        <w:rPr>
          <w:rFonts w:ascii="Arial" w:hAnsi="Arial" w:cs="Arial"/>
          <w:lang w:val="en-GB"/>
        </w:rPr>
        <w:t>. . . even in the criminal condemned to death (Hertz 1936; 821)</w:t>
      </w:r>
      <w:r w:rsidR="00B37426">
        <w:rPr>
          <w:rFonts w:ascii="Arial" w:hAnsi="Arial" w:cs="Arial"/>
          <w:lang w:val="en-GB"/>
        </w:rPr>
        <w:t>.</w:t>
      </w:r>
      <w:r w:rsidR="0089028A">
        <w:rPr>
          <w:rStyle w:val="EndnoteReference"/>
          <w:rFonts w:ascii="Arial" w:hAnsi="Arial" w:cs="Arial"/>
          <w:lang w:val="en-GB"/>
        </w:rPr>
        <w:endnoteReference w:id="1"/>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u w:val="single"/>
          <w:lang w:val="en-GB"/>
        </w:rPr>
        <w:t>Practice</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sectPr w:rsidR="009B5F8C">
          <w:type w:val="continuous"/>
          <w:pgSz w:w="12240" w:h="15840"/>
          <w:pgMar w:top="1350" w:right="1440" w:bottom="1440" w:left="1440" w:header="1350" w:footer="1440" w:gutter="0"/>
          <w:cols w:space="720"/>
          <w:noEndnote/>
        </w:sectPr>
      </w:pPr>
    </w:p>
    <w:p w:rsidR="009B5F8C" w:rsidRDefault="009B5F8C" w:rsidP="00433AF2">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lastRenderedPageBreak/>
        <w:t xml:space="preserve">With minor exceptions, discussions in the Mishnah and the </w:t>
      </w:r>
      <w:proofErr w:type="spellStart"/>
      <w:r>
        <w:rPr>
          <w:rFonts w:ascii="Arial" w:hAnsi="Arial" w:cs="Arial"/>
          <w:lang w:val="en-GB"/>
        </w:rPr>
        <w:t>Gemorah</w:t>
      </w:r>
      <w:proofErr w:type="spellEnd"/>
      <w:r>
        <w:rPr>
          <w:rFonts w:ascii="Arial" w:hAnsi="Arial" w:cs="Arial"/>
          <w:lang w:val="en-GB"/>
        </w:rPr>
        <w:t xml:space="preserve"> show a general distaste among the rabbis for the death penalty. For example, </w:t>
      </w:r>
      <w:proofErr w:type="spellStart"/>
      <w:r>
        <w:rPr>
          <w:rFonts w:ascii="Arial" w:hAnsi="Arial" w:cs="Arial"/>
          <w:lang w:val="en-GB"/>
        </w:rPr>
        <w:t>Parashat</w:t>
      </w:r>
      <w:proofErr w:type="spellEnd"/>
      <w:r>
        <w:rPr>
          <w:rFonts w:ascii="Arial" w:hAnsi="Arial" w:cs="Arial"/>
          <w:lang w:val="en-GB"/>
        </w:rPr>
        <w:t xml:space="preserve"> </w:t>
      </w:r>
      <w:proofErr w:type="spellStart"/>
      <w:proofErr w:type="gramStart"/>
      <w:r>
        <w:rPr>
          <w:rFonts w:ascii="Arial" w:hAnsi="Arial" w:cs="Arial"/>
          <w:lang w:val="en-GB"/>
        </w:rPr>
        <w:t>Shof</w:t>
      </w:r>
      <w:proofErr w:type="spellEnd"/>
      <w:r>
        <w:rPr>
          <w:rFonts w:ascii="Arial" w:hAnsi="Arial" w:cs="Arial"/>
          <w:lang w:val="en-GB"/>
        </w:rPr>
        <w:sym w:font="WP TypographicSymbols" w:char="003D"/>
      </w:r>
      <w:proofErr w:type="spellStart"/>
      <w:r w:rsidR="00F70632">
        <w:rPr>
          <w:rFonts w:ascii="Arial" w:hAnsi="Arial" w:cs="Arial"/>
          <w:lang w:val="en-GB"/>
        </w:rPr>
        <w:t>tim</w:t>
      </w:r>
      <w:proofErr w:type="spellEnd"/>
      <w:proofErr w:type="gramEnd"/>
      <w:r w:rsidR="00F70632">
        <w:rPr>
          <w:rFonts w:ascii="Arial" w:hAnsi="Arial" w:cs="Arial"/>
          <w:lang w:val="en-GB"/>
        </w:rPr>
        <w:t xml:space="preserve"> requires </w:t>
      </w:r>
      <w:r>
        <w:rPr>
          <w:rFonts w:ascii="Arial" w:hAnsi="Arial" w:cs="Arial"/>
          <w:lang w:val="en-GB"/>
        </w:rPr>
        <w:t>at le</w:t>
      </w:r>
      <w:r w:rsidR="00F70632">
        <w:rPr>
          <w:rFonts w:ascii="Arial" w:hAnsi="Arial" w:cs="Arial"/>
          <w:lang w:val="en-GB"/>
        </w:rPr>
        <w:t xml:space="preserve">ast two witnesses </w:t>
      </w:r>
      <w:r>
        <w:rPr>
          <w:rFonts w:ascii="Arial" w:hAnsi="Arial" w:cs="Arial"/>
          <w:lang w:val="en-GB"/>
        </w:rPr>
        <w:t>to justify the death penal</w:t>
      </w:r>
      <w:r w:rsidR="00433AF2">
        <w:rPr>
          <w:rFonts w:ascii="Arial" w:hAnsi="Arial" w:cs="Arial"/>
          <w:lang w:val="en-GB"/>
        </w:rPr>
        <w:t xml:space="preserve">ty. That was not enough for </w:t>
      </w:r>
      <w:r>
        <w:rPr>
          <w:rFonts w:ascii="Arial" w:hAnsi="Arial" w:cs="Arial"/>
          <w:lang w:val="en-GB"/>
        </w:rPr>
        <w:t xml:space="preserve">post-Biblical rabbis. </w:t>
      </w:r>
      <w:r w:rsidR="00433AF2">
        <w:rPr>
          <w:rFonts w:ascii="Arial" w:hAnsi="Arial" w:cs="Arial"/>
          <w:lang w:val="en-GB"/>
        </w:rPr>
        <w:t xml:space="preserve">They argue that </w:t>
      </w:r>
      <w:r>
        <w:rPr>
          <w:rFonts w:ascii="Arial" w:hAnsi="Arial" w:cs="Arial"/>
          <w:lang w:val="en-GB"/>
        </w:rPr>
        <w:t xml:space="preserve">the </w:t>
      </w:r>
      <w:r>
        <w:rPr>
          <w:rFonts w:ascii="Arial" w:hAnsi="Arial" w:cs="Arial"/>
          <w:lang w:val="en-GB"/>
        </w:rPr>
        <w:sym w:font="WP TypographicSymbols" w:char="0041"/>
      </w:r>
      <w:r>
        <w:rPr>
          <w:rFonts w:ascii="Arial" w:hAnsi="Arial" w:cs="Arial"/>
          <w:lang w:val="en-GB"/>
        </w:rPr>
        <w:t xml:space="preserve">two witnesses are required to testify not only that they witnessed the act for which the criminal has been charged but that they had warned him </w:t>
      </w:r>
      <w:r w:rsidR="00433AF2">
        <w:rPr>
          <w:rFonts w:ascii="Arial" w:hAnsi="Arial" w:cs="Arial"/>
          <w:lang w:val="en-GB"/>
        </w:rPr>
        <w:t xml:space="preserve">or her </w:t>
      </w:r>
      <w:r>
        <w:rPr>
          <w:rFonts w:ascii="Arial" w:hAnsi="Arial" w:cs="Arial"/>
          <w:lang w:val="en-GB"/>
        </w:rPr>
        <w:t xml:space="preserve">beforehand that if he </w:t>
      </w:r>
      <w:r w:rsidR="00433AF2">
        <w:rPr>
          <w:rFonts w:ascii="Arial" w:hAnsi="Arial" w:cs="Arial"/>
          <w:lang w:val="en-GB"/>
        </w:rPr>
        <w:t xml:space="preserve">or she </w:t>
      </w:r>
      <w:r>
        <w:rPr>
          <w:rFonts w:ascii="Arial" w:hAnsi="Arial" w:cs="Arial"/>
          <w:lang w:val="en-GB"/>
        </w:rPr>
        <w:t>carried out the act he would be executed, and he had to state his willingness to commit the act despite his awareness of its consequences. The criminal's own confession is not accepted as evidence.</w:t>
      </w:r>
      <w:r>
        <w:rPr>
          <w:rFonts w:ascii="Arial" w:hAnsi="Arial" w:cs="Arial"/>
          <w:lang w:val="en-GB"/>
        </w:rPr>
        <w:sym w:font="WP TypographicSymbols" w:char="0040"/>
      </w:r>
      <w:r>
        <w:rPr>
          <w:rStyle w:val="FootnoteReference"/>
          <w:rFonts w:ascii="Arial" w:hAnsi="Arial" w:cs="Arial"/>
          <w:vertAlign w:val="superscript"/>
          <w:lang w:val="en-GB"/>
        </w:rPr>
        <w:endnoteReference w:id="2"/>
      </w:r>
      <w:r>
        <w:rPr>
          <w:rFonts w:ascii="Arial" w:hAnsi="Arial" w:cs="Arial"/>
          <w:lang w:val="en-GB"/>
        </w:rPr>
        <w:t xml:space="preserve">  To add to the complications, </w:t>
      </w:r>
      <w:r>
        <w:rPr>
          <w:rFonts w:ascii="Arial" w:hAnsi="Arial" w:cs="Arial"/>
          <w:lang w:val="en-GB"/>
        </w:rPr>
        <w:lastRenderedPageBreak/>
        <w:t>the Mishnah (Sanhedrin 1:4) concludes that the death penalty could only be inflicted, after trial, by a Sanhedrin composed of 23 judges (</w:t>
      </w:r>
      <w:r>
        <w:rPr>
          <w:rFonts w:ascii="Arial" w:hAnsi="Arial" w:cs="Arial"/>
          <w:i/>
          <w:iCs/>
          <w:lang w:val="en-GB"/>
        </w:rPr>
        <w:t>ibid.</w:t>
      </w:r>
      <w:r>
        <w:rPr>
          <w:rFonts w:ascii="Arial" w:hAnsi="Arial" w:cs="Arial"/>
          <w:lang w:val="en-GB"/>
        </w:rPr>
        <w:t>).</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rsidP="009D2AFD">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 xml:space="preserve">Of course, as mentioned at the start, all of this </w:t>
      </w:r>
      <w:proofErr w:type="spellStart"/>
      <w:r>
        <w:rPr>
          <w:rFonts w:ascii="Arial" w:hAnsi="Arial" w:cs="Arial"/>
          <w:lang w:val="en-GB"/>
        </w:rPr>
        <w:t>Mishnaic</w:t>
      </w:r>
      <w:proofErr w:type="spellEnd"/>
      <w:r>
        <w:rPr>
          <w:rFonts w:ascii="Arial" w:hAnsi="Arial" w:cs="Arial"/>
          <w:lang w:val="en-GB"/>
        </w:rPr>
        <w:t xml:space="preserve"> commentary was written after Jewish communities had no authority to impose the death penalty; it is nothing but theoretical commentary. They were written without regard to the reality of a real judicial system. </w:t>
      </w:r>
      <w:r>
        <w:rPr>
          <w:rFonts w:ascii="Arial" w:hAnsi="Arial" w:cs="Arial"/>
          <w:lang w:val="en-GB"/>
        </w:rPr>
        <w:sym w:font="WP TypographicSymbols" w:char="0041"/>
      </w:r>
      <w:r>
        <w:rPr>
          <w:rFonts w:ascii="Arial" w:hAnsi="Arial" w:cs="Arial"/>
          <w:lang w:val="en-GB"/>
        </w:rPr>
        <w:t>It is hard to believe that when the courts did impose the death penalty they could only do so when the conditions above obtained. Who would commit a murder in the presence of two witnesses when these had solemnly warned him that if he persisted they would testify against him to have him executed for his crime?</w:t>
      </w:r>
      <w:r>
        <w:rPr>
          <w:rFonts w:ascii="Arial" w:hAnsi="Arial" w:cs="Arial"/>
          <w:lang w:val="en-GB"/>
        </w:rPr>
        <w:sym w:font="WP TypographicSymbols" w:char="0040"/>
      </w:r>
      <w:r>
        <w:rPr>
          <w:rFonts w:ascii="Arial" w:hAnsi="Arial" w:cs="Arial"/>
          <w:lang w:val="en-GB"/>
        </w:rPr>
        <w:t xml:space="preserve"> </w:t>
      </w:r>
      <w:proofErr w:type="gramStart"/>
      <w:r>
        <w:rPr>
          <w:rFonts w:ascii="Arial" w:hAnsi="Arial" w:cs="Arial"/>
          <w:lang w:val="en-GB"/>
        </w:rPr>
        <w:t>(</w:t>
      </w:r>
      <w:r>
        <w:rPr>
          <w:rFonts w:ascii="Arial" w:hAnsi="Arial" w:cs="Arial"/>
          <w:i/>
          <w:iCs/>
          <w:lang w:val="en-GB"/>
        </w:rPr>
        <w:t>Ibid</w:t>
      </w:r>
      <w:r>
        <w:rPr>
          <w:rFonts w:ascii="Arial" w:hAnsi="Arial" w:cs="Arial"/>
          <w:lang w:val="en-GB"/>
        </w:rPr>
        <w:t>.)</w:t>
      </w:r>
      <w:proofErr w:type="gramEnd"/>
      <w:r>
        <w:rPr>
          <w:rFonts w:ascii="Arial" w:hAnsi="Arial" w:cs="Arial"/>
          <w:lang w:val="en-GB"/>
        </w:rPr>
        <w:t xml:space="preserve">  </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 xml:space="preserve">Mishnah </w:t>
      </w:r>
      <w:proofErr w:type="spellStart"/>
      <w:r>
        <w:rPr>
          <w:rFonts w:ascii="Arial" w:hAnsi="Arial" w:cs="Arial"/>
          <w:lang w:val="en-GB"/>
        </w:rPr>
        <w:t>Makkot</w:t>
      </w:r>
      <w:proofErr w:type="spellEnd"/>
      <w:r>
        <w:rPr>
          <w:rFonts w:ascii="Arial" w:hAnsi="Arial" w:cs="Arial"/>
          <w:lang w:val="en-GB"/>
        </w:rPr>
        <w:t xml:space="preserve"> (1:10) implies the extent of this musing when it says that "A Sanhedrin that puts a man to death once in seven years is called destructive.</w:t>
      </w:r>
      <w:r>
        <w:rPr>
          <w:rFonts w:ascii="Arial" w:hAnsi="Arial" w:cs="Arial"/>
          <w:lang w:val="en-GB"/>
        </w:rPr>
        <w:sym w:font="WP TypographicSymbols" w:char="0040"/>
      </w:r>
      <w:r>
        <w:rPr>
          <w:rFonts w:ascii="Arial" w:hAnsi="Arial" w:cs="Arial"/>
          <w:lang w:val="en-GB"/>
        </w:rPr>
        <w:t xml:space="preserve">  Not content with that, </w:t>
      </w:r>
      <w:r>
        <w:rPr>
          <w:rFonts w:ascii="Arial" w:hAnsi="Arial" w:cs="Arial"/>
          <w:lang w:val="en-GB"/>
        </w:rPr>
        <w:sym w:font="WP TypographicSymbols" w:char="0041"/>
      </w:r>
      <w:r>
        <w:rPr>
          <w:rFonts w:ascii="Arial" w:hAnsi="Arial" w:cs="Arial"/>
          <w:lang w:val="en-GB"/>
        </w:rPr>
        <w:t xml:space="preserve">R. Eliezer ben </w:t>
      </w:r>
      <w:proofErr w:type="spellStart"/>
      <w:r>
        <w:rPr>
          <w:rFonts w:ascii="Arial" w:hAnsi="Arial" w:cs="Arial"/>
          <w:lang w:val="en-GB"/>
        </w:rPr>
        <w:t>Azariah</w:t>
      </w:r>
      <w:proofErr w:type="spellEnd"/>
      <w:r>
        <w:rPr>
          <w:rFonts w:ascii="Arial" w:hAnsi="Arial" w:cs="Arial"/>
          <w:lang w:val="en-GB"/>
        </w:rPr>
        <w:t xml:space="preserve"> says: even once in seventy years. R. </w:t>
      </w:r>
      <w:proofErr w:type="spellStart"/>
      <w:r>
        <w:rPr>
          <w:rFonts w:ascii="Arial" w:hAnsi="Arial" w:cs="Arial"/>
          <w:lang w:val="en-GB"/>
        </w:rPr>
        <w:t>Akiba</w:t>
      </w:r>
      <w:proofErr w:type="spellEnd"/>
      <w:r>
        <w:rPr>
          <w:rFonts w:ascii="Arial" w:hAnsi="Arial" w:cs="Arial"/>
          <w:lang w:val="en-GB"/>
        </w:rPr>
        <w:t xml:space="preserve"> and R. </w:t>
      </w:r>
      <w:proofErr w:type="spellStart"/>
      <w:r>
        <w:rPr>
          <w:rFonts w:ascii="Arial" w:hAnsi="Arial" w:cs="Arial"/>
          <w:lang w:val="en-GB"/>
        </w:rPr>
        <w:t>Tarfon</w:t>
      </w:r>
      <w:proofErr w:type="spellEnd"/>
      <w:r>
        <w:rPr>
          <w:rFonts w:ascii="Arial" w:hAnsi="Arial" w:cs="Arial"/>
          <w:lang w:val="en-GB"/>
        </w:rPr>
        <w:t xml:space="preserve"> say</w:t>
      </w:r>
      <w:proofErr w:type="gramStart"/>
      <w:r>
        <w:rPr>
          <w:rFonts w:ascii="Arial" w:hAnsi="Arial" w:cs="Arial"/>
          <w:lang w:val="en-GB"/>
        </w:rPr>
        <w:t>,</w:t>
      </w:r>
      <w:proofErr w:type="gramEnd"/>
      <w:r>
        <w:rPr>
          <w:rFonts w:ascii="Arial" w:hAnsi="Arial" w:cs="Arial"/>
          <w:lang w:val="en-GB"/>
        </w:rPr>
        <w:t xml:space="preserve"> </w:t>
      </w:r>
      <w:r>
        <w:rPr>
          <w:rFonts w:ascii="Arial" w:hAnsi="Arial" w:cs="Arial"/>
          <w:lang w:val="en-GB"/>
        </w:rPr>
        <w:sym w:font="WP TypographicSymbols" w:char="003E"/>
      </w:r>
      <w:r>
        <w:rPr>
          <w:rFonts w:ascii="Arial" w:hAnsi="Arial" w:cs="Arial"/>
          <w:lang w:val="en-GB"/>
        </w:rPr>
        <w:t>had we been in the Sanhedrin none would ever have been put to death.</w:t>
      </w:r>
      <w:r>
        <w:rPr>
          <w:rFonts w:ascii="Arial" w:hAnsi="Arial" w:cs="Arial"/>
          <w:lang w:val="en-GB"/>
        </w:rPr>
        <w:sym w:font="WP TypographicSymbols" w:char="003D"/>
      </w:r>
      <w:r>
        <w:rPr>
          <w:rFonts w:ascii="Arial" w:hAnsi="Arial" w:cs="Arial"/>
          <w:lang w:val="en-GB"/>
        </w:rPr>
        <w:sym w:font="WP TypographicSymbols" w:char="0040"/>
      </w:r>
      <w:r>
        <w:rPr>
          <w:rFonts w:ascii="Arial" w:hAnsi="Arial" w:cs="Arial"/>
          <w:lang w:val="en-GB"/>
        </w:rPr>
        <w:t xml:space="preserve"> It is left to </w:t>
      </w:r>
      <w:proofErr w:type="spellStart"/>
      <w:r>
        <w:rPr>
          <w:rFonts w:ascii="Arial" w:hAnsi="Arial" w:cs="Arial"/>
          <w:lang w:val="en-GB"/>
        </w:rPr>
        <w:t>Rabban</w:t>
      </w:r>
      <w:proofErr w:type="spellEnd"/>
      <w:r>
        <w:rPr>
          <w:rFonts w:ascii="Arial" w:hAnsi="Arial" w:cs="Arial"/>
          <w:lang w:val="en-GB"/>
        </w:rPr>
        <w:t xml:space="preserve"> Simeon ben Gamaliel to add some realism when he responds, saying </w:t>
      </w:r>
      <w:r>
        <w:rPr>
          <w:rFonts w:ascii="Arial" w:hAnsi="Arial" w:cs="Arial"/>
          <w:lang w:val="en-GB"/>
        </w:rPr>
        <w:sym w:font="WP TypographicSymbols" w:char="0041"/>
      </w:r>
      <w:r>
        <w:rPr>
          <w:rFonts w:ascii="Arial" w:hAnsi="Arial" w:cs="Arial"/>
          <w:lang w:val="en-GB"/>
        </w:rPr>
        <w:t xml:space="preserve">they would have multiplied shedders of blood in Israel."  However, the fact that all of these citations about capital punishment are </w:t>
      </w:r>
      <w:proofErr w:type="spellStart"/>
      <w:r>
        <w:rPr>
          <w:rFonts w:ascii="Arial" w:hAnsi="Arial" w:cs="Arial"/>
          <w:lang w:val="en-GB"/>
        </w:rPr>
        <w:t>mishnaic</w:t>
      </w:r>
      <w:proofErr w:type="spellEnd"/>
      <w:r>
        <w:rPr>
          <w:rFonts w:ascii="Arial" w:hAnsi="Arial" w:cs="Arial"/>
          <w:lang w:val="en-GB"/>
        </w:rPr>
        <w:t xml:space="preserve">, which is the first part of the Talmud, redacted between 180 and 220 </w:t>
      </w:r>
      <w:r w:rsidR="005B5301">
        <w:rPr>
          <w:rFonts w:ascii="Arial" w:hAnsi="Arial" w:cs="Arial"/>
          <w:lang w:val="en-GB"/>
        </w:rPr>
        <w:t xml:space="preserve">CE, indicates how prominent </w:t>
      </w:r>
      <w:r>
        <w:rPr>
          <w:rFonts w:ascii="Arial" w:hAnsi="Arial" w:cs="Arial"/>
          <w:lang w:val="en-GB"/>
        </w:rPr>
        <w:t xml:space="preserve">capital punishment </w:t>
      </w:r>
      <w:r w:rsidR="005B5301">
        <w:rPr>
          <w:rFonts w:ascii="Arial" w:hAnsi="Arial" w:cs="Arial"/>
          <w:lang w:val="en-GB"/>
        </w:rPr>
        <w:t xml:space="preserve">was </w:t>
      </w:r>
      <w:r>
        <w:rPr>
          <w:rFonts w:ascii="Arial" w:hAnsi="Arial" w:cs="Arial"/>
          <w:lang w:val="en-GB"/>
        </w:rPr>
        <w:t>in the minds of minds of post-Biblical rabbis.  Indeed, according to Louis Isaac Rabinowitz,</w:t>
      </w:r>
      <w:r>
        <w:rPr>
          <w:rStyle w:val="FootnoteReference"/>
          <w:rFonts w:ascii="Arial" w:hAnsi="Arial" w:cs="Arial"/>
          <w:vertAlign w:val="superscript"/>
          <w:lang w:val="en-GB"/>
        </w:rPr>
        <w:endnoteReference w:id="3"/>
      </w:r>
      <w:r>
        <w:rPr>
          <w:rFonts w:ascii="Arial" w:hAnsi="Arial" w:cs="Arial"/>
          <w:lang w:val="en-GB"/>
        </w:rPr>
        <w:t xml:space="preserve"> R. </w:t>
      </w:r>
      <w:proofErr w:type="spellStart"/>
      <w:r>
        <w:rPr>
          <w:rFonts w:ascii="Arial" w:hAnsi="Arial" w:cs="Arial"/>
          <w:lang w:val="en-GB"/>
        </w:rPr>
        <w:t>Akiva</w:t>
      </w:r>
      <w:proofErr w:type="spellEnd"/>
      <w:r>
        <w:rPr>
          <w:rFonts w:ascii="Arial" w:hAnsi="Arial" w:cs="Arial"/>
          <w:lang w:val="en-GB"/>
        </w:rPr>
        <w:t xml:space="preserve"> himself, who would have abolished capital punishment, enters into the </w:t>
      </w:r>
      <w:proofErr w:type="spellStart"/>
      <w:r>
        <w:rPr>
          <w:rFonts w:ascii="Arial" w:hAnsi="Arial" w:cs="Arial"/>
          <w:lang w:val="en-GB"/>
        </w:rPr>
        <w:t>halakhic</w:t>
      </w:r>
      <w:proofErr w:type="spellEnd"/>
      <w:r>
        <w:rPr>
          <w:rFonts w:ascii="Arial" w:hAnsi="Arial" w:cs="Arial"/>
          <w:lang w:val="en-GB"/>
        </w:rPr>
        <w:t xml:space="preserve"> discussion of the application of the various forms of punishment as fully as his colleagues.  More generally, as with the five </w:t>
      </w:r>
      <w:proofErr w:type="spellStart"/>
      <w:r>
        <w:rPr>
          <w:rFonts w:ascii="Arial" w:hAnsi="Arial" w:cs="Arial"/>
          <w:lang w:val="en-GB"/>
        </w:rPr>
        <w:t>misnayot</w:t>
      </w:r>
      <w:proofErr w:type="spellEnd"/>
      <w:r>
        <w:rPr>
          <w:rFonts w:ascii="Arial" w:hAnsi="Arial" w:cs="Arial"/>
          <w:lang w:val="en-GB"/>
        </w:rPr>
        <w:t xml:space="preserve"> about the </w:t>
      </w:r>
      <w:r>
        <w:rPr>
          <w:rFonts w:ascii="Arial" w:hAnsi="Arial" w:cs="Arial"/>
          <w:lang w:val="en-GB"/>
        </w:rPr>
        <w:sym w:font="WP TypographicSymbols" w:char="0041"/>
      </w:r>
      <w:r>
        <w:rPr>
          <w:rFonts w:ascii="Arial" w:hAnsi="Arial" w:cs="Arial"/>
          <w:lang w:val="en-GB"/>
        </w:rPr>
        <w:t>stubborn and rebellious son,</w:t>
      </w:r>
      <w:r>
        <w:rPr>
          <w:rFonts w:ascii="Arial" w:hAnsi="Arial" w:cs="Arial"/>
          <w:lang w:val="en-GB"/>
        </w:rPr>
        <w:sym w:font="WP TypographicSymbols" w:char="0040"/>
      </w:r>
      <w:r>
        <w:rPr>
          <w:rFonts w:ascii="Arial" w:hAnsi="Arial" w:cs="Arial"/>
          <w:lang w:val="en-GB"/>
        </w:rPr>
        <w:t xml:space="preserve"> they are included among other parts of the Talmud that </w:t>
      </w:r>
      <w:r>
        <w:rPr>
          <w:rFonts w:ascii="Arial" w:hAnsi="Arial" w:cs="Arial"/>
          <w:lang w:val="en-GB"/>
        </w:rPr>
        <w:sym w:font="WP TypographicSymbols" w:char="0041"/>
      </w:r>
      <w:r>
        <w:rPr>
          <w:rFonts w:ascii="Arial" w:hAnsi="Arial" w:cs="Arial"/>
          <w:lang w:val="en-GB"/>
        </w:rPr>
        <w:t>never happened and never will happen,</w:t>
      </w:r>
      <w:r>
        <w:rPr>
          <w:rFonts w:ascii="Arial" w:hAnsi="Arial" w:cs="Arial"/>
          <w:lang w:val="en-GB"/>
        </w:rPr>
        <w:sym w:font="WP TypographicSymbols" w:char="0040"/>
      </w:r>
      <w:r>
        <w:rPr>
          <w:rFonts w:ascii="Arial" w:hAnsi="Arial" w:cs="Arial"/>
          <w:lang w:val="en-GB"/>
        </w:rPr>
        <w:t xml:space="preserve"> and therefore are included not for practical application but rather that </w:t>
      </w:r>
      <w:r>
        <w:rPr>
          <w:rFonts w:ascii="Arial" w:hAnsi="Arial" w:cs="Arial"/>
          <w:lang w:val="en-GB"/>
        </w:rPr>
        <w:sym w:font="WP TypographicSymbols" w:char="0041"/>
      </w:r>
      <w:r>
        <w:rPr>
          <w:rFonts w:ascii="Arial" w:hAnsi="Arial" w:cs="Arial"/>
          <w:lang w:val="en-GB"/>
        </w:rPr>
        <w:t>you may study it and receive reward</w:t>
      </w:r>
      <w:r>
        <w:rPr>
          <w:rFonts w:ascii="Arial" w:hAnsi="Arial" w:cs="Arial"/>
          <w:lang w:val="en-GB"/>
        </w:rPr>
        <w:sym w:font="WP TypographicSymbols" w:char="0040"/>
      </w:r>
      <w:r>
        <w:rPr>
          <w:rFonts w:ascii="Arial" w:hAnsi="Arial" w:cs="Arial"/>
          <w:lang w:val="en-GB"/>
        </w:rPr>
        <w:t xml:space="preserve"> (for pure study) (</w:t>
      </w:r>
      <w:r>
        <w:rPr>
          <w:rFonts w:ascii="Arial" w:hAnsi="Arial" w:cs="Arial"/>
          <w:i/>
          <w:iCs/>
          <w:lang w:val="en-GB"/>
        </w:rPr>
        <w:t>ibid</w:t>
      </w:r>
      <w:r>
        <w:rPr>
          <w:rFonts w:ascii="Arial" w:hAnsi="Arial" w:cs="Arial"/>
          <w:lang w:val="en-GB"/>
        </w:rPr>
        <w:t>.)</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u w:val="single"/>
          <w:lang w:val="en-GB"/>
        </w:rPr>
        <w:t>Conclusion</w:t>
      </w:r>
    </w:p>
    <w:p w:rsidR="009B5F8C" w:rsidRDefault="009B5F8C" w:rsidP="009D2AFD">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Let me close with a quotation from Rabbi Louis Jacobs (</w:t>
      </w:r>
      <w:r>
        <w:rPr>
          <w:rFonts w:ascii="Arial" w:hAnsi="Arial" w:cs="Arial"/>
          <w:i/>
          <w:iCs/>
          <w:lang w:val="en-GB"/>
        </w:rPr>
        <w:t>op. cit</w:t>
      </w:r>
      <w:r>
        <w:rPr>
          <w:rFonts w:ascii="Arial" w:hAnsi="Arial" w:cs="Arial"/>
          <w:lang w:val="en-GB"/>
        </w:rPr>
        <w:t>.).  In response to his consideration of the foregoing matters, Rabbi Ja</w:t>
      </w:r>
      <w:r w:rsidR="005B5301">
        <w:rPr>
          <w:rFonts w:ascii="Arial" w:hAnsi="Arial" w:cs="Arial"/>
          <w:lang w:val="en-GB"/>
        </w:rPr>
        <w:t xml:space="preserve">cobs inserts </w:t>
      </w:r>
      <w:r>
        <w:rPr>
          <w:rFonts w:ascii="Arial" w:hAnsi="Arial" w:cs="Arial"/>
          <w:lang w:val="en-GB"/>
        </w:rPr>
        <w:t xml:space="preserve">a note just below the heading for his electronic essay in </w:t>
      </w:r>
      <w:r>
        <w:rPr>
          <w:rFonts w:ascii="Arial" w:hAnsi="Arial" w:cs="Arial"/>
          <w:lang w:val="en-GB"/>
        </w:rPr>
        <w:sym w:font="WP TypographicSymbols" w:char="0041"/>
      </w:r>
      <w:r>
        <w:rPr>
          <w:rFonts w:ascii="Arial" w:hAnsi="Arial" w:cs="Arial"/>
          <w:lang w:val="en-GB"/>
        </w:rPr>
        <w:t>My Jewish Learning</w:t>
      </w:r>
      <w:r>
        <w:rPr>
          <w:rFonts w:ascii="Arial" w:hAnsi="Arial" w:cs="Arial"/>
          <w:lang w:val="en-GB"/>
        </w:rPr>
        <w:sym w:font="WP TypographicSymbols" w:char="0040"/>
      </w:r>
      <w:r>
        <w:rPr>
          <w:rFonts w:ascii="Arial" w:hAnsi="Arial" w:cs="Arial"/>
          <w:lang w:val="en-GB"/>
        </w:rPr>
        <w:t xml:space="preserve"> </w:t>
      </w:r>
      <w:r w:rsidR="005B5301">
        <w:rPr>
          <w:rFonts w:ascii="Arial" w:hAnsi="Arial" w:cs="Arial"/>
          <w:lang w:val="en-GB"/>
        </w:rPr>
        <w:t>H</w:t>
      </w:r>
      <w:r>
        <w:rPr>
          <w:rFonts w:ascii="Arial" w:hAnsi="Arial" w:cs="Arial"/>
          <w:lang w:val="en-GB"/>
        </w:rPr>
        <w:t xml:space="preserve">e writes: </w:t>
      </w:r>
      <w:r>
        <w:rPr>
          <w:rFonts w:ascii="Arial" w:hAnsi="Arial" w:cs="Arial"/>
          <w:i/>
          <w:iCs/>
          <w:lang w:val="en-GB"/>
        </w:rPr>
        <w:sym w:font="WP TypographicSymbols" w:char="0041"/>
      </w:r>
      <w:r>
        <w:rPr>
          <w:rFonts w:ascii="Arial" w:hAnsi="Arial" w:cs="Arial"/>
          <w:i/>
          <w:iCs/>
          <w:lang w:val="en-GB"/>
        </w:rPr>
        <w:t>But the question of capital punishment in actual practice in ancient Jewish society is extremely complicated</w:t>
      </w:r>
      <w:r>
        <w:rPr>
          <w:rFonts w:ascii="Arial" w:hAnsi="Arial" w:cs="Arial"/>
          <w:lang w:val="en-GB"/>
        </w:rPr>
        <w:t>.</w:t>
      </w:r>
      <w:r>
        <w:rPr>
          <w:rFonts w:ascii="Arial" w:hAnsi="Arial" w:cs="Arial"/>
          <w:lang w:val="en-GB"/>
        </w:rPr>
        <w:sym w:font="WP TypographicSymbols" w:char="0040"/>
      </w:r>
      <w:r>
        <w:rPr>
          <w:rFonts w:ascii="Arial" w:hAnsi="Arial" w:cs="Arial"/>
          <w:lang w:val="en-GB"/>
        </w:rPr>
        <w:t xml:space="preserve">  I agree completely, and it is no less complicated today in modern Israel. As you may know, capital punishment is only permitted in Israel for individuals linked to</w:t>
      </w:r>
      <w:r w:rsidR="004015A7">
        <w:rPr>
          <w:rFonts w:ascii="Arial" w:hAnsi="Arial" w:cs="Arial"/>
          <w:lang w:val="en-GB"/>
        </w:rPr>
        <w:t xml:space="preserve"> the Holocaust and </w:t>
      </w:r>
      <w:r>
        <w:rPr>
          <w:rFonts w:ascii="Arial" w:hAnsi="Arial" w:cs="Arial"/>
          <w:lang w:val="en-GB"/>
        </w:rPr>
        <w:t xml:space="preserve">treason </w:t>
      </w:r>
      <w:r w:rsidR="004015A7">
        <w:rPr>
          <w:rFonts w:ascii="Arial" w:hAnsi="Arial" w:cs="Arial"/>
          <w:lang w:val="en-GB"/>
        </w:rPr>
        <w:t>at</w:t>
      </w:r>
      <w:r>
        <w:rPr>
          <w:rFonts w:ascii="Arial" w:hAnsi="Arial" w:cs="Arial"/>
          <w:lang w:val="en-GB"/>
        </w:rPr>
        <w:t xml:space="preserve"> times of a</w:t>
      </w:r>
      <w:r w:rsidR="009D2AFD">
        <w:rPr>
          <w:rFonts w:ascii="Arial" w:hAnsi="Arial" w:cs="Arial"/>
          <w:lang w:val="en-GB"/>
        </w:rPr>
        <w:t xml:space="preserve">ctual warfare. </w:t>
      </w:r>
      <w:r>
        <w:rPr>
          <w:rFonts w:ascii="Arial" w:hAnsi="Arial" w:cs="Arial"/>
          <w:lang w:val="en-GB"/>
        </w:rPr>
        <w:t>However, Talmudic con</w:t>
      </w:r>
      <w:r w:rsidR="004015A7">
        <w:rPr>
          <w:rFonts w:ascii="Arial" w:hAnsi="Arial" w:cs="Arial"/>
          <w:lang w:val="en-GB"/>
        </w:rPr>
        <w:t xml:space="preserve">siderations </w:t>
      </w:r>
      <w:r>
        <w:rPr>
          <w:rFonts w:ascii="Arial" w:hAnsi="Arial" w:cs="Arial"/>
          <w:lang w:val="en-GB"/>
        </w:rPr>
        <w:t>still play a role.  After being confronted with the proliferation of brutal terrorist acts, the military courts stated that</w:t>
      </w:r>
      <w:r w:rsidR="00153BAA">
        <w:rPr>
          <w:rFonts w:ascii="Arial" w:hAnsi="Arial" w:cs="Arial"/>
          <w:lang w:val="en-GB"/>
        </w:rPr>
        <w:t>,</w:t>
      </w:r>
      <w:r>
        <w:rPr>
          <w:rFonts w:ascii="Arial" w:hAnsi="Arial" w:cs="Arial"/>
          <w:lang w:val="en-GB"/>
        </w:rPr>
        <w:t xml:space="preserve"> though the death penalty may be more appropriate</w:t>
      </w:r>
      <w:r w:rsidR="00153BAA">
        <w:rPr>
          <w:rFonts w:ascii="Arial" w:hAnsi="Arial" w:cs="Arial"/>
          <w:lang w:val="en-GB"/>
        </w:rPr>
        <w:t>,</w:t>
      </w:r>
      <w:r>
        <w:rPr>
          <w:rFonts w:ascii="Arial" w:hAnsi="Arial" w:cs="Arial"/>
          <w:lang w:val="en-GB"/>
        </w:rPr>
        <w:t xml:space="preserve"> they were bound "to uphold principles of the State of Israel, the moral concepts of Jewish tradition, in which a Sanhedrin that passed a death sentence was considered to be 'a bloody Sanhedrin.'" (Menachem </w:t>
      </w:r>
      <w:proofErr w:type="spellStart"/>
      <w:r>
        <w:rPr>
          <w:rFonts w:ascii="Arial" w:hAnsi="Arial" w:cs="Arial"/>
          <w:lang w:val="en-GB"/>
        </w:rPr>
        <w:t>Elon</w:t>
      </w:r>
      <w:proofErr w:type="spellEnd"/>
      <w:r>
        <w:rPr>
          <w:rFonts w:ascii="Arial" w:hAnsi="Arial" w:cs="Arial"/>
          <w:lang w:val="en-GB"/>
        </w:rPr>
        <w:t>.</w:t>
      </w:r>
      <w:r>
        <w:rPr>
          <w:rStyle w:val="FootnoteReference"/>
          <w:rFonts w:ascii="Arial" w:hAnsi="Arial" w:cs="Arial"/>
          <w:vertAlign w:val="superscript"/>
          <w:lang w:val="en-GB"/>
        </w:rPr>
        <w:endnoteReference w:id="4"/>
      </w:r>
      <w:r>
        <w:rPr>
          <w:rFonts w:ascii="Arial" w:hAnsi="Arial" w:cs="Arial"/>
          <w:lang w:val="en-GB"/>
        </w:rPr>
        <w:t>)</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 xml:space="preserve">Shabbat Shalom, </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sectPr w:rsidR="009B5F8C">
          <w:type w:val="continuous"/>
          <w:pgSz w:w="12240" w:h="15840"/>
          <w:pgMar w:top="1350" w:right="1440" w:bottom="1440" w:left="1440" w:header="1350" w:footer="1440" w:gutter="0"/>
          <w:cols w:space="720"/>
          <w:noEndnote/>
        </w:sectPr>
      </w:pPr>
    </w:p>
    <w:p w:rsidR="00153BAA" w:rsidRDefault="009B5F8C" w:rsidP="00153BAA">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n-GB"/>
        </w:rPr>
      </w:pPr>
      <w:r>
        <w:rPr>
          <w:rFonts w:ascii="Arial" w:hAnsi="Arial" w:cs="Arial"/>
          <w:u w:val="single"/>
          <w:lang w:val="en-GB"/>
        </w:rPr>
        <w:lastRenderedPageBreak/>
        <w:t xml:space="preserve">Annex: Which forms of Capital Punishment go with which </w:t>
      </w:r>
      <w:proofErr w:type="gramStart"/>
      <w:r>
        <w:rPr>
          <w:rFonts w:ascii="Arial" w:hAnsi="Arial" w:cs="Arial"/>
          <w:u w:val="single"/>
          <w:lang w:val="en-GB"/>
        </w:rPr>
        <w:t>Crimes</w:t>
      </w:r>
      <w:proofErr w:type="gramEnd"/>
    </w:p>
    <w:p w:rsidR="009B5F8C" w:rsidRDefault="009B5F8C" w:rsidP="00153BAA">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lang w:val="en-GB"/>
        </w:rPr>
        <w:t xml:space="preserve">According to Maimonides in his </w:t>
      </w:r>
      <w:proofErr w:type="spellStart"/>
      <w:r>
        <w:rPr>
          <w:rFonts w:ascii="Arial" w:hAnsi="Arial" w:cs="Arial"/>
          <w:i/>
          <w:iCs/>
          <w:lang w:val="en-GB"/>
        </w:rPr>
        <w:t>Mishneh</w:t>
      </w:r>
      <w:proofErr w:type="spellEnd"/>
      <w:r>
        <w:rPr>
          <w:rFonts w:ascii="Arial" w:hAnsi="Arial" w:cs="Arial"/>
          <w:i/>
          <w:iCs/>
          <w:lang w:val="en-GB"/>
        </w:rPr>
        <w:t xml:space="preserve"> Torah </w:t>
      </w:r>
      <w:r>
        <w:rPr>
          <w:rFonts w:ascii="Arial" w:hAnsi="Arial" w:cs="Arial"/>
          <w:lang w:val="en-GB"/>
        </w:rPr>
        <w:t>(</w:t>
      </w:r>
      <w:proofErr w:type="spellStart"/>
      <w:r>
        <w:rPr>
          <w:rFonts w:ascii="Arial" w:hAnsi="Arial" w:cs="Arial"/>
          <w:lang w:val="en-GB"/>
        </w:rPr>
        <w:t>Hilchoth</w:t>
      </w:r>
      <w:proofErr w:type="spellEnd"/>
      <w:r>
        <w:rPr>
          <w:rFonts w:ascii="Arial" w:hAnsi="Arial" w:cs="Arial"/>
          <w:lang w:val="en-GB"/>
        </w:rPr>
        <w:t xml:space="preserve"> Sanhedrin Chapter 15), the following list assigns specific crimes to one of the four forms of capital punishment:</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r>
        <w:rPr>
          <w:rFonts w:ascii="Arial" w:hAnsi="Arial" w:cs="Arial"/>
          <w:i/>
          <w:iCs/>
          <w:lang w:val="en-GB"/>
        </w:rPr>
        <w:t xml:space="preserve">Punishment by </w:t>
      </w:r>
      <w:proofErr w:type="spellStart"/>
      <w:r>
        <w:rPr>
          <w:rFonts w:ascii="Arial" w:hAnsi="Arial" w:cs="Arial"/>
          <w:i/>
          <w:iCs/>
          <w:lang w:val="en-GB"/>
        </w:rPr>
        <w:t>Sekila</w:t>
      </w:r>
      <w:proofErr w:type="spellEnd"/>
      <w:r>
        <w:rPr>
          <w:rFonts w:ascii="Arial" w:hAnsi="Arial" w:cs="Arial"/>
          <w:i/>
          <w:iCs/>
          <w:lang w:val="en-GB"/>
        </w:rPr>
        <w:t xml:space="preserve"> (stoning)</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Intercourse between a man and his mother.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Intercourse between a man and his father's wife (not necessarily his mother).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Intercourse between a man and his daughter in law.</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Intercourse with another man's wife from the first stage of marriage.</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Intercourse between two men.</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Bestiality.</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Cursing the name of God in God's name.</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Idol Worship.</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 xml:space="preserve">Giving one's progeny to </w:t>
      </w:r>
      <w:proofErr w:type="spellStart"/>
      <w:r>
        <w:rPr>
          <w:rFonts w:ascii="Arial" w:hAnsi="Arial" w:cs="Arial"/>
          <w:lang w:val="en-GB"/>
        </w:rPr>
        <w:t>Molech</w:t>
      </w:r>
      <w:proofErr w:type="spellEnd"/>
      <w:r>
        <w:rPr>
          <w:rFonts w:ascii="Arial" w:hAnsi="Arial" w:cs="Arial"/>
          <w:lang w:val="en-GB"/>
        </w:rPr>
        <w:t xml:space="preserve"> (child sacrifice).</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Necromantic Sorcery.</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spellStart"/>
      <w:proofErr w:type="gramStart"/>
      <w:r>
        <w:rPr>
          <w:rFonts w:ascii="Arial" w:hAnsi="Arial" w:cs="Arial"/>
          <w:lang w:val="en-GB"/>
        </w:rPr>
        <w:t>Pythonic</w:t>
      </w:r>
      <w:proofErr w:type="spellEnd"/>
      <w:r>
        <w:rPr>
          <w:rFonts w:ascii="Arial" w:hAnsi="Arial" w:cs="Arial"/>
          <w:lang w:val="en-GB"/>
        </w:rPr>
        <w:t xml:space="preserve"> Sorcery.</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Attempting to convince another to worship idols.</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Instigating a community to worship idols.</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Witchcraft.</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Violating the Sabbath.</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Cursing one's own parent.</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n-GB"/>
        </w:rPr>
      </w:pPr>
      <w:proofErr w:type="gramStart"/>
      <w:r>
        <w:rPr>
          <w:rFonts w:ascii="Arial" w:hAnsi="Arial" w:cs="Arial"/>
          <w:lang w:val="en-GB"/>
        </w:rPr>
        <w:t>A stubborn and rebellious son.</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i/>
          <w:iCs/>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r>
        <w:rPr>
          <w:rFonts w:ascii="Arial" w:hAnsi="Arial" w:cs="Arial"/>
          <w:i/>
          <w:iCs/>
          <w:lang w:val="en-GB"/>
        </w:rPr>
        <w:t xml:space="preserve">Punishment by </w:t>
      </w:r>
      <w:proofErr w:type="spellStart"/>
      <w:r>
        <w:rPr>
          <w:rFonts w:ascii="Arial" w:hAnsi="Arial" w:cs="Arial"/>
          <w:i/>
          <w:iCs/>
          <w:lang w:val="en-GB"/>
        </w:rPr>
        <w:t>Serefah</w:t>
      </w:r>
      <w:proofErr w:type="spellEnd"/>
      <w:r>
        <w:rPr>
          <w:rFonts w:ascii="Arial" w:hAnsi="Arial" w:cs="Arial"/>
          <w:i/>
          <w:iCs/>
          <w:lang w:val="en-GB"/>
        </w:rPr>
        <w:t xml:space="preserve"> (burning)</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r>
        <w:rPr>
          <w:rFonts w:ascii="Arial" w:hAnsi="Arial" w:cs="Arial"/>
          <w:lang w:val="en-GB"/>
        </w:rPr>
        <w:t>The daughter of a priest who completed the second stage of marriage commits adultery.</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daughter.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daughter's daughter.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son's daughter.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wife's daughter (not necessarily his own daughter).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wife's daughter's daughter.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wife's son's daughter.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mother in law.</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mother in law's mother.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Intercourse between a man and his father in law's mother.</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r>
        <w:rPr>
          <w:rFonts w:ascii="Arial" w:hAnsi="Arial" w:cs="Arial"/>
          <w:i/>
          <w:iCs/>
          <w:lang w:val="en-GB"/>
        </w:rPr>
        <w:t xml:space="preserve">Punishment by </w:t>
      </w:r>
      <w:proofErr w:type="spellStart"/>
      <w:r>
        <w:rPr>
          <w:rFonts w:ascii="Arial" w:hAnsi="Arial" w:cs="Arial"/>
          <w:i/>
          <w:iCs/>
          <w:lang w:val="en-GB"/>
        </w:rPr>
        <w:t>Chenek</w:t>
      </w:r>
      <w:proofErr w:type="spellEnd"/>
      <w:r>
        <w:rPr>
          <w:rFonts w:ascii="Arial" w:hAnsi="Arial" w:cs="Arial"/>
          <w:i/>
          <w:iCs/>
          <w:lang w:val="en-GB"/>
        </w:rPr>
        <w:t xml:space="preserve"> (strangulation)</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r>
        <w:rPr>
          <w:rFonts w:ascii="Arial" w:hAnsi="Arial" w:cs="Arial"/>
          <w:lang w:val="en-GB"/>
        </w:rPr>
        <w:t>Committing adultery with another man's wife, where it doesn't fall under above criteria.</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Wounding one's own parent.</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Kidnapping another member of Israel.</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Prophesizing falsely.</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Prophesizing in the name of other deities.</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A sage who is guilty of insubordination in front of the grand court in the Chamber of the Hewn Stone.</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r>
        <w:rPr>
          <w:rFonts w:ascii="Arial" w:hAnsi="Arial" w:cs="Arial"/>
          <w:i/>
          <w:iCs/>
          <w:lang w:val="en-GB"/>
        </w:rPr>
        <w:t xml:space="preserve">Punishment by </w:t>
      </w:r>
      <w:proofErr w:type="spellStart"/>
      <w:r>
        <w:rPr>
          <w:rFonts w:ascii="Arial" w:hAnsi="Arial" w:cs="Arial"/>
          <w:i/>
          <w:iCs/>
          <w:lang w:val="en-GB"/>
        </w:rPr>
        <w:t>Hereg</w:t>
      </w:r>
      <w:proofErr w:type="spellEnd"/>
      <w:r>
        <w:rPr>
          <w:rFonts w:ascii="Arial" w:hAnsi="Arial" w:cs="Arial"/>
          <w:i/>
          <w:iCs/>
          <w:lang w:val="en-GB"/>
        </w:rPr>
        <w:t xml:space="preserve"> (beheading)</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r>
        <w:rPr>
          <w:rFonts w:ascii="Arial" w:hAnsi="Arial" w:cs="Arial"/>
          <w:lang w:val="en-GB"/>
        </w:rPr>
        <w:t>Unlawful premeditated murder.</w:t>
      </w:r>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pPr>
      <w:proofErr w:type="gramStart"/>
      <w:r>
        <w:rPr>
          <w:rFonts w:ascii="Arial" w:hAnsi="Arial" w:cs="Arial"/>
          <w:lang w:val="en-GB"/>
        </w:rPr>
        <w:t>Being a member of a city that has gone astray.</w:t>
      </w:r>
      <w:proofErr w:type="gramEnd"/>
    </w:p>
    <w:p w:rsidR="009B5F8C" w:rsidRDefault="009B5F8C">
      <w:pPr>
        <w:tabs>
          <w:tab w:val="left" w:pos="-1440"/>
          <w:tab w:val="left" w:pos="-720"/>
          <w:tab w:val="left" w:pos="0"/>
          <w:tab w:val="left" w:pos="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Arial" w:hAnsi="Arial" w:cs="Arial"/>
          <w:lang w:val="en-GB"/>
        </w:rPr>
        <w:sectPr w:rsidR="009B5F8C">
          <w:pgSz w:w="12240" w:h="15840"/>
          <w:pgMar w:top="1350" w:right="1440" w:bottom="1440" w:left="1440" w:header="1350" w:footer="1440" w:gutter="0"/>
          <w:cols w:space="720"/>
          <w:noEndnote/>
        </w:sectPr>
      </w:pPr>
    </w:p>
    <w:p w:rsidR="009B5F8C" w:rsidRDefault="009B5F8C">
      <w:pPr>
        <w:tabs>
          <w:tab w:val="left" w:pos="-1350"/>
          <w:tab w:val="left" w:pos="-630"/>
          <w:tab w:val="left" w:pos="90"/>
          <w:tab w:val="left" w:pos="3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Arial" w:hAnsi="Arial" w:cs="Arial"/>
          <w:lang w:val="en-GB"/>
        </w:rPr>
      </w:pPr>
      <w:r>
        <w:rPr>
          <w:rFonts w:ascii="Arial" w:hAnsi="Arial" w:cs="Arial"/>
          <w:u w:val="single"/>
          <w:lang w:val="en-GB"/>
        </w:rPr>
        <w:lastRenderedPageBreak/>
        <w:t>Endnotes</w:t>
      </w:r>
    </w:p>
    <w:p w:rsidR="009B5F8C" w:rsidRDefault="009B5F8C">
      <w:pPr>
        <w:tabs>
          <w:tab w:val="left" w:pos="-1350"/>
          <w:tab w:val="left" w:pos="-630"/>
          <w:tab w:val="left" w:pos="90"/>
          <w:tab w:val="left" w:pos="3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Arial" w:hAnsi="Arial" w:cs="Arial"/>
          <w:lang w:val="en-GB"/>
        </w:rPr>
      </w:pPr>
    </w:p>
    <w:sectPr w:rsidR="009B5F8C" w:rsidSect="009B5F8C">
      <w:type w:val="continuous"/>
      <w:pgSz w:w="12240" w:h="15840"/>
      <w:pgMar w:top="1350" w:right="1440" w:bottom="1440" w:left="1350" w:header="135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737" w:rsidRDefault="005F5737" w:rsidP="009B5F8C">
      <w:r>
        <w:separator/>
      </w:r>
    </w:p>
  </w:endnote>
  <w:endnote w:type="continuationSeparator" w:id="0">
    <w:p w:rsidR="005F5737" w:rsidRDefault="005F5737" w:rsidP="009B5F8C">
      <w:r>
        <w:continuationSeparator/>
      </w:r>
    </w:p>
  </w:endnote>
  <w:endnote w:id="1">
    <w:p w:rsidR="0089028A" w:rsidRPr="0089028A" w:rsidRDefault="0089028A" w:rsidP="0089028A">
      <w:pPr>
        <w:pStyle w:val="EndnoteText"/>
        <w:rPr>
          <w:sz w:val="24"/>
          <w:szCs w:val="24"/>
        </w:rPr>
      </w:pPr>
      <w:r w:rsidRPr="0089028A">
        <w:rPr>
          <w:rStyle w:val="EndnoteReference"/>
          <w:sz w:val="24"/>
          <w:szCs w:val="24"/>
        </w:rPr>
        <w:endnoteRef/>
      </w:r>
      <w:r w:rsidRPr="0089028A">
        <w:rPr>
          <w:sz w:val="24"/>
          <w:szCs w:val="24"/>
        </w:rPr>
        <w:t xml:space="preserve">.  Rabbi J. H. Hertz (1936).  </w:t>
      </w:r>
      <w:proofErr w:type="gramStart"/>
      <w:r w:rsidRPr="0089028A">
        <w:rPr>
          <w:i/>
          <w:iCs/>
          <w:sz w:val="24"/>
          <w:szCs w:val="24"/>
        </w:rPr>
        <w:t xml:space="preserve">The </w:t>
      </w:r>
      <w:proofErr w:type="spellStart"/>
      <w:r w:rsidRPr="0089028A">
        <w:rPr>
          <w:i/>
          <w:iCs/>
          <w:sz w:val="24"/>
          <w:szCs w:val="24"/>
        </w:rPr>
        <w:t>Pentatuch</w:t>
      </w:r>
      <w:proofErr w:type="spellEnd"/>
      <w:r w:rsidRPr="0089028A">
        <w:rPr>
          <w:i/>
          <w:iCs/>
          <w:sz w:val="24"/>
          <w:szCs w:val="24"/>
        </w:rPr>
        <w:t xml:space="preserve"> and </w:t>
      </w:r>
      <w:proofErr w:type="spellStart"/>
      <w:r w:rsidRPr="0089028A">
        <w:rPr>
          <w:i/>
          <w:iCs/>
          <w:sz w:val="24"/>
          <w:szCs w:val="24"/>
        </w:rPr>
        <w:t>Haftorahs</w:t>
      </w:r>
      <w:proofErr w:type="spellEnd"/>
      <w:r>
        <w:rPr>
          <w:sz w:val="24"/>
          <w:szCs w:val="24"/>
        </w:rPr>
        <w:t>, 2</w:t>
      </w:r>
      <w:r w:rsidRPr="0089028A">
        <w:rPr>
          <w:sz w:val="24"/>
          <w:szCs w:val="24"/>
          <w:vertAlign w:val="superscript"/>
        </w:rPr>
        <w:t>nd</w:t>
      </w:r>
      <w:r>
        <w:rPr>
          <w:sz w:val="24"/>
          <w:szCs w:val="24"/>
        </w:rPr>
        <w:t xml:space="preserve"> edition</w:t>
      </w:r>
      <w:r w:rsidRPr="0089028A">
        <w:rPr>
          <w:sz w:val="24"/>
          <w:szCs w:val="24"/>
        </w:rPr>
        <w:t>.</w:t>
      </w:r>
      <w:proofErr w:type="gramEnd"/>
      <w:r w:rsidRPr="0089028A">
        <w:rPr>
          <w:sz w:val="24"/>
          <w:szCs w:val="24"/>
        </w:rPr>
        <w:t xml:space="preserve"> London: </w:t>
      </w:r>
      <w:proofErr w:type="spellStart"/>
      <w:r w:rsidRPr="0089028A">
        <w:rPr>
          <w:sz w:val="24"/>
          <w:szCs w:val="24"/>
        </w:rPr>
        <w:t>Sonciono</w:t>
      </w:r>
      <w:proofErr w:type="spellEnd"/>
      <w:r w:rsidRPr="0089028A">
        <w:rPr>
          <w:sz w:val="24"/>
          <w:szCs w:val="24"/>
        </w:rPr>
        <w:t xml:space="preserve"> Press.</w:t>
      </w:r>
    </w:p>
    <w:p w:rsidR="0089028A" w:rsidRPr="0089028A" w:rsidRDefault="0089028A">
      <w:pPr>
        <w:pStyle w:val="EndnoteText"/>
        <w:rPr>
          <w:lang w:val="en-CA"/>
        </w:rPr>
      </w:pPr>
    </w:p>
  </w:endnote>
  <w:endnote w:id="2">
    <w:p w:rsidR="009B5F8C" w:rsidRDefault="009B5F8C">
      <w:pPr>
        <w:rPr>
          <w:lang w:val="en-GB"/>
        </w:rPr>
      </w:pPr>
      <w:r>
        <w:rPr>
          <w:rStyle w:val="FootnoteReference"/>
          <w:lang w:val="en-GB"/>
        </w:rPr>
        <w:endnoteRef/>
      </w:r>
      <w:r>
        <w:rPr>
          <w:lang w:val="en-GB"/>
        </w:rPr>
        <w:t>. Rabbi Louis Jacob, available at:</w:t>
      </w:r>
    </w:p>
    <w:p w:rsidR="009B5F8C" w:rsidRDefault="009B5F8C">
      <w:pPr>
        <w:spacing w:after="240"/>
        <w:rPr>
          <w:lang w:val="en-GB"/>
        </w:rPr>
      </w:pPr>
      <w:r>
        <w:rPr>
          <w:lang w:val="en-GB"/>
        </w:rPr>
        <w:t>http://www.myjewishlearning.com/life/Life_Events/Death_and_Mourning/About_Death_and_Mourning/Death_Penalty.shtml</w:t>
      </w:r>
    </w:p>
  </w:endnote>
  <w:endnote w:id="3">
    <w:p w:rsidR="009B5F8C" w:rsidRDefault="009B5F8C">
      <w:pPr>
        <w:spacing w:after="240"/>
        <w:rPr>
          <w:lang w:val="en-GB"/>
        </w:rPr>
      </w:pPr>
      <w:r>
        <w:rPr>
          <w:rStyle w:val="FootnoteReference"/>
          <w:lang w:val="en-GB"/>
        </w:rPr>
        <w:endnoteRef/>
      </w:r>
      <w:r>
        <w:rPr>
          <w:lang w:val="en-GB"/>
        </w:rPr>
        <w:t>. Rabinowitz</w:t>
      </w:r>
      <w:r>
        <w:rPr>
          <w:lang w:val="en-GB"/>
        </w:rPr>
        <w:sym w:font="WP TypographicSymbols" w:char="003D"/>
      </w:r>
      <w:r>
        <w:rPr>
          <w:lang w:val="en-GB"/>
        </w:rPr>
        <w:t xml:space="preserve"> comments on Talmudic discussions on capital punishment are found in the Jewish Virtual Library:  http://www.jewishvirtuallibrary.org/jsource/judaica/ejud_0002_0004_0_03929.html</w:t>
      </w:r>
    </w:p>
  </w:endnote>
  <w:endnote w:id="4">
    <w:p w:rsidR="009B5F8C" w:rsidRDefault="009B5F8C">
      <w:pPr>
        <w:spacing w:after="240"/>
        <w:rPr>
          <w:lang w:val="en-GB"/>
        </w:rPr>
      </w:pPr>
      <w:r>
        <w:rPr>
          <w:rStyle w:val="FootnoteReference"/>
          <w:lang w:val="en-GB"/>
        </w:rPr>
        <w:endnoteRef/>
      </w:r>
      <w:r>
        <w:rPr>
          <w:lang w:val="en-GB"/>
        </w:rPr>
        <w:t xml:space="preserve">. </w:t>
      </w:r>
      <w:proofErr w:type="gramStart"/>
      <w:r>
        <w:rPr>
          <w:lang w:val="en-GB"/>
        </w:rPr>
        <w:t xml:space="preserve">Jewish Virtual Library, </w:t>
      </w:r>
      <w:r>
        <w:rPr>
          <w:i/>
          <w:iCs/>
          <w:lang w:val="en-GB"/>
        </w:rPr>
        <w:t>op. cit</w:t>
      </w:r>
      <w:r>
        <w:rPr>
          <w:lang w:val="en-GB"/>
        </w:rPr>
        <w:t>.</w:t>
      </w:r>
      <w:proofErr w:type="gramEnd"/>
      <w:r>
        <w:rPr>
          <w:lang w:val="en-GB"/>
        </w:rPr>
        <w:t xml:space="preserve">  The specific case cited is:  Ram 3009/89 Army Pros. v. Ahmed </w:t>
      </w:r>
      <w:proofErr w:type="spellStart"/>
      <w:r>
        <w:rPr>
          <w:lang w:val="en-GB"/>
        </w:rPr>
        <w:t>Gibril</w:t>
      </w:r>
      <w:proofErr w:type="spellEnd"/>
      <w:r>
        <w:rPr>
          <w:lang w:val="en-GB"/>
        </w:rPr>
        <w:t xml:space="preserve"> </w:t>
      </w:r>
      <w:proofErr w:type="spellStart"/>
      <w:r>
        <w:rPr>
          <w:lang w:val="en-GB"/>
        </w:rPr>
        <w:t>Ottrrzan</w:t>
      </w:r>
      <w:proofErr w:type="spellEnd"/>
      <w:r>
        <w:rPr>
          <w:lang w:val="en-GB"/>
        </w:rPr>
        <w:t xml:space="preserve"> </w:t>
      </w:r>
      <w:proofErr w:type="spellStart"/>
      <w:r>
        <w:rPr>
          <w:lang w:val="en-GB"/>
        </w:rPr>
        <w:t>Takrzrru</w:t>
      </w:r>
      <w:proofErr w:type="spellEnd"/>
      <w:r>
        <w:rPr>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 TypographicSymbols">
    <w:panose1 w:val="000004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P Hebrew David">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737" w:rsidRDefault="005F5737" w:rsidP="009B5F8C">
      <w:r>
        <w:separator/>
      </w:r>
    </w:p>
  </w:footnote>
  <w:footnote w:type="continuationSeparator" w:id="0">
    <w:p w:rsidR="005F5737" w:rsidRDefault="005F5737" w:rsidP="009B5F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5983412"/>
    <w:lvl w:ilvl="0">
      <w:numFmt w:val="bullet"/>
      <w:lvlText w:val="*"/>
      <w:lvlJc w:val="left"/>
    </w:lvl>
  </w:abstractNum>
  <w:abstractNum w:abstractNumId="1">
    <w:nsid w:val="00000001"/>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num w:numId="1">
    <w:abstractNumId w:val="0"/>
    <w:lvlOverride w:ilvl="0">
      <w:lvl w:ilvl="0">
        <w:numFmt w:val="bullet"/>
        <w:lvlText w:val="$"/>
        <w:legacy w:legacy="1" w:legacySpace="0" w:legacyIndent="260"/>
        <w:lvlJc w:val="left"/>
        <w:pPr>
          <w:ind w:left="260" w:hanging="260"/>
        </w:pPr>
        <w:rPr>
          <w:rFonts w:ascii="WP TypographicSymbols" w:hAnsi="WP TypographicSymbol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F8C"/>
    <w:rsid w:val="00096E94"/>
    <w:rsid w:val="00153BAA"/>
    <w:rsid w:val="001855FD"/>
    <w:rsid w:val="002A5F57"/>
    <w:rsid w:val="00316E1C"/>
    <w:rsid w:val="004015A7"/>
    <w:rsid w:val="00433AF2"/>
    <w:rsid w:val="0044490B"/>
    <w:rsid w:val="005A3E9A"/>
    <w:rsid w:val="005B5301"/>
    <w:rsid w:val="005C1AAC"/>
    <w:rsid w:val="005C1E60"/>
    <w:rsid w:val="005F5737"/>
    <w:rsid w:val="00641ED1"/>
    <w:rsid w:val="006A5192"/>
    <w:rsid w:val="007073AB"/>
    <w:rsid w:val="007231B3"/>
    <w:rsid w:val="00861717"/>
    <w:rsid w:val="0089028A"/>
    <w:rsid w:val="008F3657"/>
    <w:rsid w:val="0095445D"/>
    <w:rsid w:val="00992D3F"/>
    <w:rsid w:val="009B5F8C"/>
    <w:rsid w:val="009D2AFD"/>
    <w:rsid w:val="009D6826"/>
    <w:rsid w:val="00AC4ED8"/>
    <w:rsid w:val="00B36FAF"/>
    <w:rsid w:val="00B37426"/>
    <w:rsid w:val="00B7185F"/>
    <w:rsid w:val="00B73F6D"/>
    <w:rsid w:val="00C764EA"/>
    <w:rsid w:val="00C9398D"/>
    <w:rsid w:val="00C947F8"/>
    <w:rsid w:val="00CC274D"/>
    <w:rsid w:val="00DB4BCE"/>
    <w:rsid w:val="00F106D4"/>
    <w:rsid w:val="00F27A38"/>
    <w:rsid w:val="00F32F3A"/>
    <w:rsid w:val="00F70632"/>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260" w:hanging="260"/>
    </w:pPr>
  </w:style>
  <w:style w:type="paragraph" w:styleId="EndnoteText">
    <w:name w:val="endnote text"/>
    <w:basedOn w:val="Normal"/>
    <w:link w:val="EndnoteTextChar"/>
    <w:uiPriority w:val="99"/>
    <w:semiHidden/>
    <w:unhideWhenUsed/>
    <w:rsid w:val="0089028A"/>
    <w:rPr>
      <w:sz w:val="20"/>
      <w:szCs w:val="20"/>
    </w:rPr>
  </w:style>
  <w:style w:type="character" w:customStyle="1" w:styleId="EndnoteTextChar">
    <w:name w:val="Endnote Text Char"/>
    <w:basedOn w:val="DefaultParagraphFont"/>
    <w:link w:val="EndnoteText"/>
    <w:uiPriority w:val="99"/>
    <w:semiHidden/>
    <w:rsid w:val="0089028A"/>
    <w:rPr>
      <w:rFonts w:ascii="Times New Roman" w:hAnsi="Times New Roman" w:cs="Times New Roman"/>
      <w:sz w:val="20"/>
      <w:szCs w:val="20"/>
      <w:lang w:val="en-US"/>
    </w:rPr>
  </w:style>
  <w:style w:type="character" w:styleId="EndnoteReference">
    <w:name w:val="endnote reference"/>
    <w:basedOn w:val="DefaultParagraphFont"/>
    <w:uiPriority w:val="99"/>
    <w:semiHidden/>
    <w:unhideWhenUsed/>
    <w:rsid w:val="0089028A"/>
    <w:rPr>
      <w:vertAlign w:val="superscript"/>
    </w:rPr>
  </w:style>
  <w:style w:type="paragraph" w:styleId="ListParagraph">
    <w:name w:val="List Paragraph"/>
    <w:basedOn w:val="Normal"/>
    <w:uiPriority w:val="34"/>
    <w:qFormat/>
    <w:rsid w:val="002A5F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260" w:hanging="260"/>
    </w:pPr>
  </w:style>
  <w:style w:type="paragraph" w:styleId="EndnoteText">
    <w:name w:val="endnote text"/>
    <w:basedOn w:val="Normal"/>
    <w:link w:val="EndnoteTextChar"/>
    <w:uiPriority w:val="99"/>
    <w:semiHidden/>
    <w:unhideWhenUsed/>
    <w:rsid w:val="0089028A"/>
    <w:rPr>
      <w:sz w:val="20"/>
      <w:szCs w:val="20"/>
    </w:rPr>
  </w:style>
  <w:style w:type="character" w:customStyle="1" w:styleId="EndnoteTextChar">
    <w:name w:val="Endnote Text Char"/>
    <w:basedOn w:val="DefaultParagraphFont"/>
    <w:link w:val="EndnoteText"/>
    <w:uiPriority w:val="99"/>
    <w:semiHidden/>
    <w:rsid w:val="0089028A"/>
    <w:rPr>
      <w:rFonts w:ascii="Times New Roman" w:hAnsi="Times New Roman" w:cs="Times New Roman"/>
      <w:sz w:val="20"/>
      <w:szCs w:val="20"/>
      <w:lang w:val="en-US"/>
    </w:rPr>
  </w:style>
  <w:style w:type="character" w:styleId="EndnoteReference">
    <w:name w:val="endnote reference"/>
    <w:basedOn w:val="DefaultParagraphFont"/>
    <w:uiPriority w:val="99"/>
    <w:semiHidden/>
    <w:unhideWhenUsed/>
    <w:rsid w:val="0089028A"/>
    <w:rPr>
      <w:vertAlign w:val="superscript"/>
    </w:rPr>
  </w:style>
  <w:style w:type="paragraph" w:styleId="ListParagraph">
    <w:name w:val="List Paragraph"/>
    <w:basedOn w:val="Normal"/>
    <w:uiPriority w:val="34"/>
    <w:qFormat/>
    <w:rsid w:val="002A5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5B587-70DA-4E3A-A7DC-CC21700B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DavidBB</cp:lastModifiedBy>
  <cp:revision>7</cp:revision>
  <dcterms:created xsi:type="dcterms:W3CDTF">2014-08-19T22:14:00Z</dcterms:created>
  <dcterms:modified xsi:type="dcterms:W3CDTF">2014-09-04T20:51:00Z</dcterms:modified>
</cp:coreProperties>
</file>